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1A" w:rsidRDefault="000E4304">
      <w:pPr>
        <w:pStyle w:val="Ttulo1"/>
        <w:spacing w:before="155"/>
        <w:ind w:right="95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SÚMULA</w:t>
      </w:r>
      <w:r>
        <w:rPr>
          <w:spacing w:val="-1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DA</w:t>
      </w:r>
      <w:r>
        <w:rPr>
          <w:spacing w:val="-11"/>
          <w:sz w:val="24"/>
          <w:szCs w:val="24"/>
          <w:lang w:val="pt-BR"/>
        </w:rPr>
        <w:t xml:space="preserve"> 1</w:t>
      </w:r>
      <w:r>
        <w:rPr>
          <w:spacing w:val="-1"/>
          <w:sz w:val="24"/>
          <w:szCs w:val="24"/>
          <w:lang w:val="pt-BR"/>
        </w:rPr>
        <w:t>ª REUNIÃO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ORDINÁRIA</w:t>
      </w:r>
      <w:r>
        <w:rPr>
          <w:spacing w:val="-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COA-CAU/PR • RO 01/2023</w:t>
      </w:r>
    </w:p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D3721A">
        <w:trPr>
          <w:trHeight w:val="170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26 de janeiro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2023, quinta.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15h20min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17h33min</w:t>
            </w:r>
          </w:p>
        </w:tc>
      </w:tr>
      <w:tr w:rsidR="00D3721A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Híbrido – Plenário e Comissões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presencialmente na AEAPG – Associação dos Arquitetos de Ponta Grossa sito à Rua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Balduíno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Taques, 500 - Centro, Ponta Grossa - PR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Virtual – face a pandemia de COVID-19, pela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</w: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instrText xml:space="preserve"> HYPERLINK \h </w:instrTex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t>https://conselhoarquitetura.sharepoint.com/sites/COA-CAUPR/Documentos%20Compartilhados/2023/Recordings/1%C2%AA%20REUNI%C3%83O%20ORDIN%C3%81RIA%20DA%20COA-CAU_PR%202023-20230126_152038-Grava%C3%A7%C3%A3o%20de%20Reuni%C3%A3o.mp4?web=1</w:t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3721A" w:rsidRDefault="000E4304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Style w:val="LinkdaInternet"/>
                <w:rFonts w:ascii="Arial" w:hAnsi="Arial" w:cs="Arial"/>
                <w:sz w:val="20"/>
                <w:szCs w:val="20"/>
              </w:rPr>
              <w:t>https://conselhoarquitetura.sharepoint.com/sites/COA-CAUPR/Documentos%20Compartilhados/2023/Recordings/1%C2%AA%20REUNI%C3%83O%20ORDIN%C3%81RIA%20DA%20COA-CAU_PR%202023-20230126_152038-Grava%C3%A7%C3%A3o%20de%20Reuni%C3%A3o%201.mp4?web=1</w:t>
            </w:r>
          </w:p>
        </w:tc>
      </w:tr>
    </w:tbl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D3721A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da Silva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D3721A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3721A" w:rsidRDefault="00D3721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4307" w:type="dxa"/>
            <w:tcBorders>
              <w:bottom w:val="single" w:sz="2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85" w:type="dxa"/>
            <w:tcBorders>
              <w:bottom w:val="single" w:sz="2" w:space="0" w:color="000000"/>
              <w:right w:val="single" w:sz="4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Coordenador-Adjunto</w:t>
            </w:r>
          </w:p>
        </w:tc>
      </w:tr>
      <w:tr w:rsidR="00D3721A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3721A" w:rsidRDefault="00D3721A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000000"/>
              <w:bottom w:val="single" w:sz="6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Weigert</w:t>
            </w:r>
            <w:proofErr w:type="spellEnd"/>
          </w:p>
        </w:tc>
        <w:tc>
          <w:tcPr>
            <w:tcW w:w="2785" w:type="dxa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D3721A" w:rsidRDefault="000E4304">
            <w:pPr>
              <w:pStyle w:val="TableParagraph"/>
            </w:pPr>
            <w:r>
              <w:t>Membro</w:t>
            </w:r>
          </w:p>
        </w:tc>
      </w:tr>
      <w:tr w:rsidR="00D3721A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Lígia Mara de Castro Ferreira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3721A" w:rsidRDefault="000E4304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</w:tbl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p w:rsidR="00D3721A" w:rsidRDefault="000E4304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3721A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D3721A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D3721A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D3721A" w:rsidRDefault="000E430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Iniciada às 15h20min, 1ª Reunião Ordinária COA-CAU/PR 2023, de forma híbrida,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CLAUDIO, Conselheiro RENE e Conselheira RAFAELA.</w:t>
            </w:r>
          </w:p>
        </w:tc>
      </w:tr>
    </w:tbl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D3721A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Palavras do Coordenador</w:t>
            </w:r>
          </w:p>
        </w:tc>
      </w:tr>
      <w:tr w:rsidR="00D3721A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D3721A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se apresenta informando que apesar de não ter o mesmo conhecimento técnico de Normas e Deliberações do EX-COORDENADOR se empenhará para fazer jus continuando o trabalho de W. GUSTAVO.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Sequencia comentando que o ano será de muito trabalho e, espera que seja possível a formação de uma equipe coesa, atendendo de forma eficaz todas as pendências, encaminhamentos, demandas e desafios futuros da COA. 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Reitera sobre a impossibilidade até o momento de realização de Reunião com o EX-COORDENADOR W. GUSTAVO para obtenção de todas as coordenadas e tabelas (criadas em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5W2H GUT</w:t>
            </w:r>
            <w:r>
              <w:rPr>
                <w:rFonts w:ascii="Arial" w:hAnsi="Arial" w:cs="Arial"/>
                <w:sz w:val="20"/>
                <w:szCs w:val="20"/>
              </w:rPr>
              <w:t xml:space="preserve"> por LINZMEYER) dos assuntos já deliberados pela COA. 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 apoio e colaboração de toda a equipe da COA-CAU/PR, e finaliza informando que assim que obtiver as coordenadas, colocará os assuntos e dúvidas em pauta na COMISSÃO. </w:t>
            </w:r>
          </w:p>
        </w:tc>
      </w:tr>
    </w:tbl>
    <w:p w:rsidR="00D3721A" w:rsidRDefault="00D3721A">
      <w:pPr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D3721A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D3721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CLAUDIO LUIZ BRAVIM DA SILVA</w:t>
            </w:r>
          </w:p>
        </w:tc>
      </w:tr>
      <w:tr w:rsidR="00D3721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CLAUDIO solicita que LÍGIA realize a leitura das Súmulas para aprovação, considerando que os registros são feitos por ela.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Registra-se que fica acordado que as Súmulas serão primeiramente encaminhadas ao COORDENADOR para correções e ajustes e, posteriormente distribuídas aos demais membros da COMISSÃO.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 exibição em tela foi realizada a leitura da Súmula da 12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ª Reunião Ordinária. E</w:t>
            </w:r>
            <w:r>
              <w:rPr>
                <w:rFonts w:ascii="Arial" w:hAnsi="Arial" w:cs="Arial"/>
                <w:sz w:val="20"/>
                <w:szCs w:val="20"/>
              </w:rPr>
              <w:t xml:space="preserve">m leitura ao item #3 da Ordem do dia da respectiva súmula – ACT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2022-2023 CAU/PR – após 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contextualização do andamento da </w:t>
            </w:r>
            <w:r>
              <w:rPr>
                <w:rFonts w:ascii="Arial" w:hAnsi="Arial" w:cs="Arial"/>
                <w:sz w:val="20"/>
                <w:szCs w:val="20"/>
              </w:rPr>
              <w:t xml:space="preserve">matéria por RAFAELA, BRAVIM se compromete a se inteirar sobre o assunto. 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 esclarece sobre como funciona o processo de votação do ACT no CAU/PR, e solicita que LÍGIA atualize sobre o andamento. Comenta sobre os possíveis motivos que culminaram na nulidade da eleição de outubro e, nova votação da mesma proposta, aprovada consequentemente somente em dezembro. Sugere que a COA tente intervir para que as votações ocorram de forma que seja assegurado o sigilo e veracidade dos votos, considerando que pode haver pressão por ambos os lados. Defende que o quanto antes for desenvolvido o Plano de Cargos e Salários, mais cedo será definida essa questão.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CLAUDIO diz que pode-se focar em auxiliar na aprovação do ACT, bem como, na criação do Plano de Cargos e Salários. RODRIGUES salienta a importância do conhecimento das propostas para auxílio da COMISSÃO nos referidos processos.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RAFAELA questiona se o ACT de 2021 foi aprovado, LÍGIA confirma a resposta de RENE que o  ACT é anual e por isso o ACORDO em questão é referente a 2022, tendo o ACT de 2021 sido finalizado no respectivo ano. 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pequenas correções a Súmula da 12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COA-CAU/PR • RO Nº 12/2022 foi aprovada de forma unânime e sem ressalvas. </w:t>
            </w:r>
          </w:p>
          <w:p w:rsidR="00D3721A" w:rsidRDefault="000E430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seguida a leitura e pequenos ajustes, a Súmula da 2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Extraordinária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COA-CAU/PR • RE Nº 02/2022 foi aprovada com 2 votos favoráveis (RENE e RAFAELA) e, uma ausência (BRAVIM, face problemas de conexão no local disponibilizado pelo CAU/PR para reunião presencial). Registra-</w:t>
            </w:r>
            <w:r w:rsidR="000D2186">
              <w:rPr>
                <w:rFonts w:ascii="Arial" w:hAnsi="Arial" w:cs="Arial"/>
                <w:sz w:val="20"/>
                <w:szCs w:val="20"/>
                <w:lang w:val="pt-BR"/>
              </w:rPr>
              <w:t>se que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face CLAUDIO não ser Membro da COA na época da Reunião a que se refere a respectiva Súmula, considerou-se dispensável a interrupção da reunião e retorno do COORDENADOR para aprovação da súmula. </w:t>
            </w:r>
          </w:p>
        </w:tc>
      </w:tr>
    </w:tbl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907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79"/>
        <w:gridCol w:w="7091"/>
      </w:tblGrid>
      <w:tr w:rsidR="00D3721A">
        <w:trPr>
          <w:trHeight w:val="230"/>
        </w:trPr>
        <w:tc>
          <w:tcPr>
            <w:tcW w:w="1979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Comunicações/ Apresentações</w:t>
            </w:r>
          </w:p>
        </w:tc>
      </w:tr>
      <w:tr w:rsidR="00D3721A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 CLAUDIO LUIZ BRAVIM DA SILVA</w:t>
            </w:r>
          </w:p>
        </w:tc>
      </w:tr>
      <w:tr w:rsidR="00D3721A">
        <w:trPr>
          <w:trHeight w:val="230"/>
        </w:trPr>
        <w:tc>
          <w:tcPr>
            <w:tcW w:w="197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Após a leitura do Oficio Nº 13/2023 CAU/BR referente ao protocolo Siccau Nº 1561468/2022,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informando que os CAU/UF poderão instituir colegiados diferentes dos já normatizados, para tratar dos temas referentes às comissões permanentes, segundo as regras contidas no Regimento Geral do CAU, CLAUDIO complementa que através do ofício o CAU além de dar maior autonomia para criação de colegiados, também delega um critério de formação dessas comissões conforme  a necessidade de cada estado. E, exemplifica citando a criação por vários CAU/UF da Comissão Especial de Patrimônio Histórico.  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Informado sobre a publicação dos documentos no Portal da Transparência do CAU/PR dos documentos da COA-CAU/PR, bem como, comunicado que ainda existem alguns documentos pendentes a ser finalizados. 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BRAVIM diz que em função da importância do trabalho, deliberações e prazos da COA procurará se inteirar dos assuntos para atendimento das demandas de forma ágil. Pergunta sobre a frequência de realizações extraordinárias e, diz que que se organizará de acordo com as demandas. </w:t>
            </w:r>
          </w:p>
          <w:p w:rsidR="00D3721A" w:rsidRDefault="000E4304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LÍGIA orienta sobre a disponibilidade por W. GUSTAVO dos documentos da COA-CAU/PR no canal Geral da COA-CAU/PR do </w:t>
            </w:r>
            <w:r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Microsoft Teams.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 COORDENADOR solicita aos demais CONSELHEIROS a concordância de levantamento das matérias dos projetos prioritários ainda não finalizados para serem trabalhados durante o ano na COA. Tanto RAFAELA quanto  RENE concordam que seria relevante o levantamento para buscar finalizar as matérias pendentes e que não houve retorno. CLAUDIO sugere realizar o levantamento com LÍGIA e, posteriormente repassar as matérias aos demais CONSELHEIROS.    </w:t>
            </w:r>
          </w:p>
        </w:tc>
      </w:tr>
    </w:tbl>
    <w:p w:rsidR="00D3721A" w:rsidRDefault="00D3721A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3721A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Apresentação da Pauta e/ou Extrapauta</w:t>
            </w:r>
          </w:p>
        </w:tc>
      </w:tr>
      <w:tr w:rsidR="00D3721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:rsidR="00D3721A" w:rsidRDefault="000E4304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CLAUDIO LUIZ BRAVIM DA SILVA</w:t>
            </w:r>
          </w:p>
        </w:tc>
      </w:tr>
      <w:tr w:rsidR="00D3721A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D3721A" w:rsidRDefault="000E430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:rsidR="00D3721A" w:rsidRDefault="000E4304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 e observações, a Pauta foi  aprovada de forma unânime.</w:t>
            </w:r>
          </w:p>
        </w:tc>
      </w:tr>
    </w:tbl>
    <w:p w:rsidR="00D3721A" w:rsidRDefault="000E4304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:rsidR="00D3721A" w:rsidRDefault="000E4304">
      <w:pPr>
        <w:pStyle w:val="Corpodetexto"/>
        <w:spacing w:before="240" w:after="240"/>
        <w:ind w:right="6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Curitiba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(PR),</w:t>
      </w:r>
      <w:r>
        <w:rPr>
          <w:rFonts w:ascii="Arial" w:hAnsi="Arial" w:cs="Arial"/>
          <w:spacing w:val="-2"/>
          <w:lang w:val="pt-BR"/>
        </w:rPr>
        <w:t xml:space="preserve"> 26 de janeiro </w:t>
      </w:r>
      <w:r>
        <w:rPr>
          <w:rFonts w:ascii="Arial" w:hAnsi="Arial" w:cs="Arial"/>
          <w:lang w:val="pt-BR"/>
        </w:rPr>
        <w:t>de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2022.</w:t>
      </w:r>
    </w:p>
    <w:p w:rsidR="00D3721A" w:rsidRDefault="000E4304">
      <w:pPr>
        <w:ind w:left="142" w:right="158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>
        <w:rPr>
          <w:rFonts w:ascii="Arial" w:hAnsi="Arial" w:cs="Arial"/>
          <w:spacing w:val="1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membros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Plenário,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convidados</w:t>
      </w:r>
      <w:r>
        <w:rPr>
          <w:rFonts w:ascii="Arial" w:hAnsi="Arial" w:cs="Arial"/>
          <w:spacing w:val="-8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colaboradores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do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Conselho</w:t>
      </w:r>
      <w:r>
        <w:rPr>
          <w:rFonts w:ascii="Arial" w:hAnsi="Arial" w:cs="Arial"/>
          <w:spacing w:val="-5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a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implantação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reuniões</w:t>
      </w:r>
      <w:r>
        <w:rPr>
          <w:rFonts w:ascii="Arial" w:hAnsi="Arial" w:cs="Arial"/>
          <w:spacing w:val="-7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deliberativas</w:t>
      </w:r>
      <w:r>
        <w:rPr>
          <w:rFonts w:ascii="Arial" w:hAnsi="Arial" w:cs="Arial"/>
          <w:spacing w:val="-6"/>
          <w:sz w:val="20"/>
          <w:lang w:val="pt-BR"/>
        </w:rPr>
        <w:t xml:space="preserve"> </w:t>
      </w:r>
      <w:r>
        <w:rPr>
          <w:rFonts w:ascii="Arial" w:hAnsi="Arial" w:cs="Arial"/>
          <w:sz w:val="20"/>
          <w:lang w:val="pt-BR"/>
        </w:rPr>
        <w:t>virtuais,</w:t>
      </w:r>
      <w:r>
        <w:rPr>
          <w:rFonts w:ascii="Arial" w:hAnsi="Arial" w:cs="Arial"/>
          <w:spacing w:val="-48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atesto a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veracidade e 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autenticidade das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informações</w:t>
      </w:r>
      <w:r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prestadas</w:t>
      </w:r>
      <w:r>
        <w:rPr>
          <w:rFonts w:ascii="Arial" w:hAnsi="Arial" w:cs="Arial"/>
          <w:sz w:val="20"/>
          <w:lang w:val="pt-BR"/>
        </w:rPr>
        <w:t>.</w:t>
      </w: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:rsidR="00D3721A" w:rsidRDefault="00D3721A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D3721A">
        <w:trPr>
          <w:trHeight w:val="450"/>
        </w:trPr>
        <w:tc>
          <w:tcPr>
            <w:tcW w:w="4676" w:type="dxa"/>
            <w:vAlign w:val="center"/>
          </w:tcPr>
          <w:p w:rsidR="00D3721A" w:rsidRDefault="000E430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CLAUDIO LUIZ BRAVIM DA SILVA</w:t>
            </w:r>
          </w:p>
          <w:p w:rsidR="00D3721A" w:rsidRDefault="000E430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D3721A" w:rsidRDefault="000E4304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RENE JOSE RODRIGUES JUNIOR</w:t>
            </w:r>
          </w:p>
          <w:p w:rsidR="00D3721A" w:rsidRDefault="000E4304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Coord. Adjunto COA-CAU/PR</w:t>
            </w:r>
          </w:p>
        </w:tc>
      </w:tr>
    </w:tbl>
    <w:p w:rsidR="00D3721A" w:rsidRDefault="00D3721A">
      <w:pPr>
        <w:pStyle w:val="Corpodetexto"/>
        <w:spacing w:before="5" w:after="1"/>
        <w:ind w:left="142" w:right="158"/>
        <w:jc w:val="both"/>
        <w:rPr>
          <w:b/>
          <w:sz w:val="2"/>
          <w:szCs w:val="2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D3721A">
        <w:trPr>
          <w:trHeight w:val="450"/>
        </w:trPr>
        <w:tc>
          <w:tcPr>
            <w:tcW w:w="4676" w:type="dxa"/>
            <w:vAlign w:val="center"/>
          </w:tcPr>
          <w:p w:rsidR="00D3721A" w:rsidRDefault="000E430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RAFAELA WEIGERT</w:t>
            </w:r>
          </w:p>
          <w:p w:rsidR="00D3721A" w:rsidRDefault="000E430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4" w:type="dxa"/>
            <w:vAlign w:val="center"/>
          </w:tcPr>
          <w:p w:rsidR="00D3721A" w:rsidRDefault="000E4304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LÍGIA MARA DE CASTRO FERREIRA</w:t>
            </w:r>
          </w:p>
          <w:p w:rsidR="00D3721A" w:rsidRDefault="000E4304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lang w:val="pt-BR"/>
              </w:rPr>
              <w:t>Assistente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da</w:t>
            </w:r>
            <w:r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COA-CAU/PR</w:t>
            </w:r>
          </w:p>
        </w:tc>
      </w:tr>
    </w:tbl>
    <w:p w:rsidR="00D3721A" w:rsidRDefault="00D3721A">
      <w:pPr>
        <w:ind w:left="142" w:right="158"/>
        <w:jc w:val="both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D3721A">
        <w:trPr>
          <w:trHeight w:val="450"/>
        </w:trPr>
        <w:tc>
          <w:tcPr>
            <w:tcW w:w="9071" w:type="dxa"/>
            <w:vAlign w:val="center"/>
          </w:tcPr>
          <w:p w:rsidR="00D3721A" w:rsidRDefault="00D3721A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D3721A" w:rsidRDefault="00D3721A">
      <w:pPr>
        <w:sectPr w:rsidR="00D3721A">
          <w:headerReference w:type="default" r:id="rId11"/>
          <w:footerReference w:type="default" r:id="rId12"/>
          <w:pgSz w:w="11906" w:h="16838"/>
          <w:pgMar w:top="1701" w:right="1134" w:bottom="1701" w:left="1701" w:header="437" w:footer="1327" w:gutter="0"/>
          <w:cols w:space="720"/>
          <w:formProt w:val="0"/>
          <w:docGrid w:linePitch="100" w:charSpace="16384"/>
        </w:sectPr>
      </w:pPr>
    </w:p>
    <w:p w:rsidR="00D3721A" w:rsidRDefault="000E4304">
      <w:pPr>
        <w:pStyle w:val="Ttulo1"/>
        <w:spacing w:before="80" w:after="1"/>
        <w:ind w:left="142"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1ª</w:t>
      </w:r>
      <w:r>
        <w:rPr>
          <w:rFonts w:ascii="Arial" w:hAnsi="Arial" w:cs="Arial"/>
          <w:spacing w:val="-4"/>
          <w:lang w:val="pt-BR"/>
        </w:rPr>
        <w:t xml:space="preserve"> </w:t>
      </w:r>
      <w:r>
        <w:rPr>
          <w:rFonts w:ascii="Arial" w:hAnsi="Arial" w:cs="Arial"/>
          <w:lang w:val="pt-BR"/>
        </w:rPr>
        <w:t>REUNIÃO</w:t>
      </w:r>
      <w:r>
        <w:rPr>
          <w:rFonts w:ascii="Arial" w:hAnsi="Arial" w:cs="Arial"/>
          <w:spacing w:val="-3"/>
          <w:lang w:val="pt-BR"/>
        </w:rPr>
        <w:t xml:space="preserve"> ORDINÁRIA </w:t>
      </w:r>
      <w:r>
        <w:rPr>
          <w:rFonts w:ascii="Arial" w:hAnsi="Arial" w:cs="Arial"/>
          <w:lang w:val="pt-BR"/>
        </w:rPr>
        <w:t>2023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DA</w:t>
      </w:r>
      <w:r>
        <w:rPr>
          <w:rFonts w:ascii="Arial" w:hAnsi="Arial" w:cs="Arial"/>
          <w:spacing w:val="-3"/>
          <w:lang w:val="pt-BR"/>
        </w:rPr>
        <w:t xml:space="preserve"> </w:t>
      </w:r>
      <w:r>
        <w:rPr>
          <w:rFonts w:ascii="Arial" w:hAnsi="Arial" w:cs="Arial"/>
          <w:lang w:val="pt-BR"/>
        </w:rPr>
        <w:t>COA-CAU/PR</w:t>
      </w:r>
    </w:p>
    <w:p w:rsidR="00D3721A" w:rsidRDefault="000E4304">
      <w:pPr>
        <w:pStyle w:val="Corpodetexto"/>
        <w:spacing w:before="1"/>
        <w:ind w:right="6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Videoconferência</w:t>
      </w:r>
    </w:p>
    <w:p w:rsidR="00D3721A" w:rsidRDefault="00D3721A">
      <w:pPr>
        <w:pStyle w:val="Corpodetexto"/>
        <w:spacing w:before="8"/>
        <w:rPr>
          <w:sz w:val="18"/>
          <w:szCs w:val="18"/>
          <w:lang w:val="pt-BR"/>
        </w:rPr>
      </w:pP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5"/>
        <w:gridCol w:w="3692"/>
        <w:gridCol w:w="879"/>
        <w:gridCol w:w="888"/>
        <w:gridCol w:w="880"/>
        <w:gridCol w:w="887"/>
      </w:tblGrid>
      <w:tr w:rsidR="00D3721A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Folha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 1</w:t>
            </w:r>
          </w:p>
        </w:tc>
      </w:tr>
      <w:tr w:rsidR="00D3721A">
        <w:trPr>
          <w:trHeight w:val="230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D3721A">
        <w:trPr>
          <w:trHeight w:val="230"/>
        </w:trPr>
        <w:tc>
          <w:tcPr>
            <w:tcW w:w="1844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D3721A">
        <w:trPr>
          <w:trHeight w:val="23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230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D3721A" w:rsidRDefault="00D3721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26/01/2023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12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12/2022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  <w:tr w:rsidR="00D3721A">
        <w:trPr>
          <w:trHeight w:val="113"/>
        </w:trPr>
        <w:tc>
          <w:tcPr>
            <w:tcW w:w="9070" w:type="dxa"/>
            <w:gridSpan w:val="6"/>
            <w:tcBorders>
              <w:top w:val="single" w:sz="8" w:space="0" w:color="000000"/>
            </w:tcBorders>
            <w:shd w:val="clear" w:color="auto" w:fill="auto"/>
          </w:tcPr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D3721A" w:rsidRDefault="00D3721A">
            <w:pPr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D3721A" w:rsidRDefault="000E4304">
      <w:pPr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sz w:val="20"/>
          <w:lang w:val="pt-BR"/>
        </w:rPr>
        <w:t>Folha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de</w:t>
      </w:r>
      <w:r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>
        <w:rPr>
          <w:rFonts w:ascii="Arial" w:hAnsi="Arial" w:cs="Arial"/>
          <w:b/>
          <w:sz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4"/>
        <w:gridCol w:w="3693"/>
        <w:gridCol w:w="879"/>
        <w:gridCol w:w="888"/>
        <w:gridCol w:w="879"/>
        <w:gridCol w:w="888"/>
      </w:tblGrid>
      <w:tr w:rsidR="00D3721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D3721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  <w:tr w:rsidR="00D3721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Claudio Luiz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Bravim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da Silva</w:t>
            </w: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D3721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Coord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-Adjunto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Rene Jose Rodrigues Junior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Weigert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0E4304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D3721A" w:rsidRDefault="00D372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D3721A" w:rsidRDefault="00D3721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3721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–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COA-CAU/PR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26/01/2023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color w:val="000000"/>
                <w:spacing w:val="-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DA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  <w:lang w:val="pt-BR"/>
              </w:rPr>
              <w:t xml:space="preserve"> 2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ª REUNIÃO</w:t>
            </w:r>
            <w:r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EXTRA</w:t>
            </w:r>
            <w:r>
              <w:rPr>
                <w:rFonts w:ascii="Arial" w:hAnsi="Arial" w:cs="Arial"/>
                <w:b/>
                <w:color w:val="000000"/>
                <w:spacing w:val="-1"/>
                <w:sz w:val="20"/>
                <w:szCs w:val="20"/>
                <w:lang w:val="pt-BR"/>
              </w:rPr>
              <w:t>ORDINÁRIA</w:t>
            </w:r>
            <w:r>
              <w:rPr>
                <w:rFonts w:ascii="Arial" w:hAnsi="Arial" w:cs="Arial"/>
                <w:b/>
                <w:color w:val="000000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COA-CAU/PR • RE 0</w:t>
            </w:r>
            <w:r w:rsidR="0036393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/2022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(2),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três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(3) Conselheiros.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:rsidR="00D3721A" w:rsidRDefault="000E4304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Asses.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Técnica: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Ligia M. Castro Ferreira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:rsidR="00D3721A" w:rsidRDefault="00D3721A"/>
    <w:p w:rsidR="00D3721A" w:rsidRDefault="00D3721A">
      <w:pPr>
        <w:pStyle w:val="Corpodetexto"/>
        <w:spacing w:before="8"/>
        <w:rPr>
          <w:sz w:val="18"/>
          <w:szCs w:val="18"/>
          <w:lang w:val="pt-BR"/>
        </w:rPr>
      </w:pPr>
    </w:p>
    <w:sectPr w:rsidR="00D3721A">
      <w:headerReference w:type="default" r:id="rId13"/>
      <w:footerReference w:type="default" r:id="rId14"/>
      <w:pgSz w:w="11906" w:h="16838"/>
      <w:pgMar w:top="1701" w:right="1134" w:bottom="1701" w:left="1701" w:header="439" w:footer="1329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8C" w:rsidRDefault="007E168C">
      <w:r>
        <w:separator/>
      </w:r>
    </w:p>
  </w:endnote>
  <w:endnote w:type="continuationSeparator" w:id="0">
    <w:p w:rsidR="007E168C" w:rsidRDefault="007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A" w:rsidRDefault="000E4304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16" behindDoc="1" locked="0" layoutInCell="0" allowOverlap="1" wp14:anchorId="41546929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74235" cy="49276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424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D3721A" w:rsidRDefault="000E4304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D3721A" w:rsidRDefault="000E4304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0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26 de janeiro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42.7pt;margin-top:776.6pt;width:368pt;height:38.75pt;mso-wrap-style:square;v-text-anchor:top;mso-position-horizontal:center;mso-position-horizontal-relative:margin;mso-position-vertical-relative:page" wp14:anchorId="4154692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0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26 de janeiro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2" behindDoc="1" locked="0" layoutInCell="0" allowOverlap="1" wp14:anchorId="33A076B9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39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3639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A076B9" id="Text Box 1" o:spid="_x0000_s1028" style="position:absolute;margin-left:525.7pt;margin-top:797.05pt;width:20.8pt;height:12.45pt;z-index:-503316458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" o:allowincell="f" filled="f" stroked="f" strokeweight="0">
              <v:textbox inset="0,0,0,0">
                <w:txbxContent>
                  <w:p w:rsidR="00D3721A" w:rsidRDefault="000E4304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639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3639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A" w:rsidRDefault="000E4304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635" distR="0" simplePos="0" relativeHeight="26" behindDoc="1" locked="0" layoutInCell="0" allowOverlap="1" wp14:anchorId="31CDD2E6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750435" cy="492760"/>
              <wp:effectExtent l="635" t="0" r="0" b="0"/>
              <wp:wrapNone/>
              <wp:docPr id="1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0560" cy="492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:rsidR="00D3721A" w:rsidRDefault="000E4304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:rsidR="00D3721A" w:rsidRDefault="000E4304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26 de janeiro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39.7pt;margin-top:776.6pt;width:374pt;height:38.75pt;mso-wrap-style:square;v-text-anchor:top;mso-position-horizontal:center;mso-position-horizontal-relative:margin;mso-position-vertical-relative:page" wp14:anchorId="31CDD2E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182"/>
                      <w:ind w:left="10" w:right="9" w:hanging="0"/>
                      <w:jc w:val="center"/>
                      <w:rPr>
                        <w:rFonts w:ascii="Calibri" w:hAnsi="Calibri"/>
                        <w:b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>
                    <w:pPr>
                      <w:pStyle w:val="Contedodoquadro"/>
                      <w:spacing w:lineRule="exact" w:line="199"/>
                      <w:ind w:left="10" w:right="10" w:hanging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>
                    <w:pPr>
                      <w:pStyle w:val="Contedodoquadro"/>
                      <w:ind w:left="11" w:right="6" w:hanging="0"/>
                      <w:jc w:val="center"/>
                      <w:rPr>
                        <w:rFonts w:ascii="DaxCondensed" w:hAnsi="DaxCondensed"/>
                        <w:b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–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6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de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janeiro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635" distB="0" distL="0" distR="0" simplePos="0" relativeHeight="28" behindDoc="1" locked="0" layoutInCell="0" allowOverlap="1" wp14:anchorId="3CEAEF64">
              <wp:simplePos x="0" y="0"/>
              <wp:positionH relativeFrom="page">
                <wp:posOffset>6676390</wp:posOffset>
              </wp:positionH>
              <wp:positionV relativeFrom="page">
                <wp:posOffset>10122535</wp:posOffset>
              </wp:positionV>
              <wp:extent cx="264160" cy="158115"/>
              <wp:effectExtent l="0" t="635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240" cy="158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39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 xml:space="preserve"> NUMPAGES 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3639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EAEF64" id="Text Box 6" o:spid="_x0000_s1031" style="position:absolute;margin-left:525.7pt;margin-top:797.05pt;width:20.8pt;height:12.45pt;z-index:-503316452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" o:allowincell="f" filled="f" stroked="f" strokeweight="0">
              <v:textbox inset="0,0,0,0">
                <w:txbxContent>
                  <w:p w:rsidR="00D3721A" w:rsidRDefault="000E4304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639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 xml:space="preserve"> NUMPAGES 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3639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4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8C" w:rsidRDefault="007E168C">
      <w:r>
        <w:separator/>
      </w:r>
    </w:p>
  </w:footnote>
  <w:footnote w:type="continuationSeparator" w:id="0">
    <w:p w:rsidR="007E168C" w:rsidRDefault="007E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A" w:rsidRDefault="000E4304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10" behindDoc="1" locked="0" layoutInCell="0" allowOverlap="1" wp14:anchorId="33B3D78C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33B3D78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1A" w:rsidRDefault="000E4304">
    <w:pPr>
      <w:pStyle w:val="Corpodetexto"/>
      <w:spacing w:line="0" w:lineRule="atLeast"/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635" distB="0" distL="635" distR="0" simplePos="0" relativeHeight="24" behindDoc="1" locked="0" layoutInCell="0" allowOverlap="1" wp14:anchorId="7417E378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635" t="635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1560" cy="16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721A" w:rsidRDefault="000E4304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136.85pt;margin-top:60.75pt;width:316.6pt;height:12.7pt;mso-wrap-style:square;v-text-anchor:top;mso-position-horizontal:right;mso-position-horizontal-relative:margin;mso-position-vertical-relative:page" wp14:anchorId="7417E37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4C8E"/>
    <w:multiLevelType w:val="multilevel"/>
    <w:tmpl w:val="4C6AF0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40333885"/>
    <w:multiLevelType w:val="multilevel"/>
    <w:tmpl w:val="EE3041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6A97289"/>
    <w:multiLevelType w:val="multilevel"/>
    <w:tmpl w:val="A73E5F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3D6A33"/>
    <w:multiLevelType w:val="multilevel"/>
    <w:tmpl w:val="DCC4DE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B1C2448"/>
    <w:multiLevelType w:val="multilevel"/>
    <w:tmpl w:val="3EA6F7C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1A"/>
    <w:rsid w:val="000D2186"/>
    <w:rsid w:val="000E4304"/>
    <w:rsid w:val="00363931"/>
    <w:rsid w:val="007E168C"/>
    <w:rsid w:val="00D3721A"/>
    <w:rsid w:val="00E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E9CE3-4D02-4CA4-B6E8-9A1BABD4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405B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normaltextrun">
    <w:name w:val="normaltextrun"/>
    <w:basedOn w:val="Fontepargpadro"/>
    <w:qFormat/>
    <w:rsid w:val="00AF6458"/>
  </w:style>
  <w:style w:type="character" w:customStyle="1" w:styleId="eop">
    <w:name w:val="eop"/>
    <w:basedOn w:val="Fontepargpadro"/>
    <w:qFormat/>
    <w:rsid w:val="00AF645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9" ma:contentTypeDescription="Crie um novo documento." ma:contentTypeScope="" ma:versionID="344f034b0a7af20f9cea8163822a2b7a">
  <xsd:schema xmlns:xsd="http://www.w3.org/2001/XMLSchema" xmlns:xs="http://www.w3.org/2001/XMLSchema" xmlns:p="http://schemas.microsoft.com/office/2006/metadata/properties" xmlns:ns2="01c6502a-6854-40ee-9b3a-a067dd9f661b" xmlns:ns3="c9fe977f-c54a-4ecf-a68c-1c81dc056ce7" targetNamespace="http://schemas.microsoft.com/office/2006/metadata/properties" ma:root="true" ma:fieldsID="772e5eedf7667eda885d4688c610d165" ns2:_="" ns3:_="">
    <xsd:import namespace="01c6502a-6854-40ee-9b3a-a067dd9f661b"/>
    <xsd:import namespace="c9fe977f-c54a-4ecf-a68c-1c81dc056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977f-c54a-4ecf-a68c-1c81dc056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85D7-228D-49E7-9F3D-B7AEA917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c9fe977f-c54a-4ecf-a68c-1c81dc056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5818-E541-4955-AB12-EE94470C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BEC99-581A-425A-AFA9-0E075FBAA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2AD99-66EE-42CF-8AF3-02F6781E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1285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213</cp:revision>
  <cp:lastPrinted>2021-05-10T23:03:00Z</cp:lastPrinted>
  <dcterms:created xsi:type="dcterms:W3CDTF">2022-12-13T03:26:00Z</dcterms:created>
  <dcterms:modified xsi:type="dcterms:W3CDTF">2023-06-28T13:23:00Z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  <property fmtid="{D5CDD505-2E9C-101B-9397-08002B2CF9AE}" pid="3" name="Created">
    <vt:filetime>2021-03-09T00:00:00Z</vt:filetime>
  </property>
  <property fmtid="{D5CDD505-2E9C-101B-9397-08002B2CF9AE}" pid="4" name="Creator">
    <vt:lpwstr>Microsoft® Word para Microsoft 365</vt:lpwstr>
  </property>
  <property fmtid="{D5CDD505-2E9C-101B-9397-08002B2CF9AE}" pid="5" name="LastSaved">
    <vt:filetime>2021-03-15T00:00:00Z</vt:filetime>
  </property>
</Properties>
</file>