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FF" w:rsidRPr="00561B9F" w:rsidRDefault="001D7103">
      <w:pPr>
        <w:jc w:val="center"/>
        <w:rPr>
          <w:rFonts w:ascii="Times New Roman" w:hAnsi="Times New Roman"/>
          <w:b/>
          <w:sz w:val="24"/>
          <w:szCs w:val="24"/>
        </w:rPr>
      </w:pPr>
      <w:r w:rsidRPr="00561B9F">
        <w:rPr>
          <w:rFonts w:ascii="Times New Roman" w:hAnsi="Times New Roman"/>
          <w:b/>
          <w:bCs/>
          <w:sz w:val="24"/>
          <w:szCs w:val="24"/>
        </w:rPr>
        <w:t xml:space="preserve">PORTARIA N° </w:t>
      </w:r>
      <w:r w:rsidR="00561B9F" w:rsidRPr="00561B9F">
        <w:rPr>
          <w:rFonts w:ascii="Times New Roman" w:hAnsi="Times New Roman"/>
          <w:b/>
          <w:bCs/>
          <w:sz w:val="24"/>
          <w:szCs w:val="24"/>
        </w:rPr>
        <w:t>43</w:t>
      </w:r>
      <w:r w:rsidR="000F55DE">
        <w:rPr>
          <w:rFonts w:ascii="Times New Roman" w:hAnsi="Times New Roman"/>
          <w:b/>
          <w:bCs/>
          <w:sz w:val="24"/>
          <w:szCs w:val="24"/>
        </w:rPr>
        <w:t>9</w:t>
      </w:r>
      <w:r w:rsidR="00A22252">
        <w:rPr>
          <w:rFonts w:ascii="Times New Roman" w:hAnsi="Times New Roman"/>
          <w:b/>
          <w:bCs/>
          <w:sz w:val="24"/>
          <w:szCs w:val="24"/>
        </w:rPr>
        <w:t>, DE 30</w:t>
      </w:r>
      <w:r w:rsidRPr="00561B9F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561B9F" w:rsidRPr="00561B9F">
        <w:rPr>
          <w:rFonts w:ascii="Times New Roman" w:hAnsi="Times New Roman"/>
          <w:b/>
          <w:bCs/>
          <w:sz w:val="24"/>
          <w:szCs w:val="24"/>
        </w:rPr>
        <w:t>AGOSTO</w:t>
      </w:r>
      <w:r w:rsidRPr="00561B9F">
        <w:rPr>
          <w:rFonts w:ascii="Times New Roman" w:hAnsi="Times New Roman"/>
          <w:b/>
          <w:bCs/>
          <w:sz w:val="24"/>
          <w:szCs w:val="24"/>
        </w:rPr>
        <w:t xml:space="preserve"> DE 202</w:t>
      </w:r>
      <w:r w:rsidR="00561B9F" w:rsidRPr="00561B9F">
        <w:rPr>
          <w:rFonts w:ascii="Times New Roman" w:hAnsi="Times New Roman"/>
          <w:b/>
          <w:bCs/>
          <w:sz w:val="24"/>
          <w:szCs w:val="24"/>
        </w:rPr>
        <w:t>3</w:t>
      </w:r>
    </w:p>
    <w:p w:rsidR="003F76FF" w:rsidRPr="00561B9F" w:rsidRDefault="003F76FF">
      <w:pPr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3F76FF" w:rsidRPr="00561B9F" w:rsidRDefault="001D7103">
      <w:pPr>
        <w:ind w:left="5103"/>
        <w:jc w:val="both"/>
        <w:rPr>
          <w:b/>
          <w:sz w:val="24"/>
          <w:szCs w:val="24"/>
        </w:rPr>
      </w:pPr>
      <w:r w:rsidRPr="00561B9F">
        <w:rPr>
          <w:rFonts w:ascii="Times New Roman" w:hAnsi="Times New Roman"/>
          <w:b/>
          <w:sz w:val="24"/>
          <w:szCs w:val="24"/>
        </w:rPr>
        <w:t>Instaura a Comissão de Seleção do Edital de Chamamento Público nº 00</w:t>
      </w:r>
      <w:r w:rsidR="00A22252">
        <w:rPr>
          <w:rFonts w:ascii="Times New Roman" w:hAnsi="Times New Roman"/>
          <w:b/>
          <w:sz w:val="24"/>
          <w:szCs w:val="24"/>
        </w:rPr>
        <w:t>5</w:t>
      </w:r>
      <w:r w:rsidRPr="00561B9F">
        <w:rPr>
          <w:rFonts w:ascii="Times New Roman" w:hAnsi="Times New Roman"/>
          <w:b/>
          <w:sz w:val="24"/>
          <w:szCs w:val="24"/>
        </w:rPr>
        <w:t>/202</w:t>
      </w:r>
      <w:r w:rsidR="00561B9F" w:rsidRPr="00561B9F">
        <w:rPr>
          <w:rFonts w:ascii="Times New Roman" w:hAnsi="Times New Roman"/>
          <w:b/>
          <w:sz w:val="24"/>
          <w:szCs w:val="24"/>
        </w:rPr>
        <w:t>3</w:t>
      </w:r>
      <w:r w:rsidRPr="00561B9F">
        <w:rPr>
          <w:rFonts w:ascii="Times New Roman" w:hAnsi="Times New Roman"/>
          <w:b/>
          <w:sz w:val="24"/>
          <w:szCs w:val="24"/>
        </w:rPr>
        <w:t xml:space="preserve"> deste Conselho</w:t>
      </w:r>
      <w:r w:rsidR="00561B9F" w:rsidRPr="00561B9F">
        <w:rPr>
          <w:rFonts w:ascii="Times New Roman" w:hAnsi="Times New Roman"/>
          <w:b/>
          <w:sz w:val="24"/>
          <w:szCs w:val="24"/>
        </w:rPr>
        <w:t>, designa o Gestor</w:t>
      </w:r>
      <w:r w:rsidRPr="00561B9F">
        <w:rPr>
          <w:rFonts w:ascii="Times New Roman" w:hAnsi="Times New Roman"/>
          <w:b/>
          <w:sz w:val="24"/>
          <w:szCs w:val="24"/>
        </w:rPr>
        <w:t xml:space="preserve"> e dá outras providências.</w:t>
      </w:r>
    </w:p>
    <w:p w:rsidR="003F76FF" w:rsidRPr="00561B9F" w:rsidRDefault="003F76FF">
      <w:pPr>
        <w:ind w:left="5103"/>
        <w:jc w:val="both"/>
        <w:rPr>
          <w:rFonts w:ascii="Times New Roman" w:hAnsi="Times New Roman"/>
          <w:b/>
          <w:sz w:val="24"/>
          <w:szCs w:val="24"/>
        </w:rPr>
      </w:pPr>
    </w:p>
    <w:p w:rsidR="003F76FF" w:rsidRPr="00DB0A8C" w:rsidRDefault="001D7103">
      <w:pPr>
        <w:jc w:val="both"/>
        <w:rPr>
          <w:sz w:val="24"/>
          <w:szCs w:val="24"/>
        </w:rPr>
      </w:pPr>
      <w:r w:rsidRPr="00DB0A8C">
        <w:rPr>
          <w:rFonts w:ascii="Times New Roman" w:hAnsi="Times New Roman"/>
          <w:sz w:val="24"/>
          <w:szCs w:val="24"/>
        </w:rPr>
        <w:t>O Presidente do Conselho de Arquitetura e Urbanismo do Paraná – CAU/PR, no uso das atribuições que lhe conferem o artigo 35 da Lei n° 12.378, de 31 de dezembro de 2010, das disposições da Lei Federal n° 8.666, de 21 de junho de 1993, do Regimento Geral do CAU/BR e do Regimento Interno do CAU/PR e;</w:t>
      </w:r>
    </w:p>
    <w:p w:rsidR="003F76FF" w:rsidRPr="00A22252" w:rsidRDefault="001D7103" w:rsidP="00D52842">
      <w:pPr>
        <w:jc w:val="both"/>
        <w:rPr>
          <w:rFonts w:ascii="Times New Roman" w:hAnsi="Times New Roman"/>
          <w:sz w:val="24"/>
          <w:szCs w:val="24"/>
        </w:rPr>
      </w:pPr>
      <w:r w:rsidRPr="000F55DE">
        <w:rPr>
          <w:rFonts w:ascii="Times New Roman" w:hAnsi="Times New Roman"/>
          <w:sz w:val="24"/>
          <w:szCs w:val="24"/>
        </w:rPr>
        <w:t>Considerando o edital de chamamento público nº 00</w:t>
      </w:r>
      <w:r w:rsidR="00A22252" w:rsidRPr="000F55DE">
        <w:rPr>
          <w:rFonts w:ascii="Times New Roman" w:hAnsi="Times New Roman"/>
          <w:sz w:val="24"/>
          <w:szCs w:val="24"/>
        </w:rPr>
        <w:t>5</w:t>
      </w:r>
      <w:r w:rsidRPr="000F55DE">
        <w:rPr>
          <w:rFonts w:ascii="Times New Roman" w:hAnsi="Times New Roman"/>
          <w:sz w:val="24"/>
          <w:szCs w:val="24"/>
        </w:rPr>
        <w:t>/</w:t>
      </w:r>
      <w:r w:rsidR="00561B9F" w:rsidRPr="000F55DE">
        <w:rPr>
          <w:rFonts w:ascii="Times New Roman" w:hAnsi="Times New Roman"/>
          <w:sz w:val="24"/>
          <w:szCs w:val="24"/>
        </w:rPr>
        <w:t>2023</w:t>
      </w:r>
      <w:r w:rsidRPr="000F55DE">
        <w:rPr>
          <w:rFonts w:ascii="Times New Roman" w:hAnsi="Times New Roman"/>
          <w:sz w:val="24"/>
          <w:szCs w:val="24"/>
        </w:rPr>
        <w:t xml:space="preserve"> </w:t>
      </w:r>
      <w:r w:rsidR="00D52842" w:rsidRPr="000F55DE">
        <w:rPr>
          <w:rFonts w:ascii="Times New Roman" w:hAnsi="Times New Roman"/>
          <w:sz w:val="24"/>
          <w:szCs w:val="24"/>
        </w:rPr>
        <w:t>sob a regência</w:t>
      </w:r>
      <w:r w:rsidR="000F55DE" w:rsidRPr="000F55DE">
        <w:rPr>
          <w:rFonts w:ascii="Times New Roman" w:hAnsi="Times New Roman"/>
          <w:sz w:val="24"/>
          <w:szCs w:val="24"/>
        </w:rPr>
        <w:t xml:space="preserve"> </w:t>
      </w:r>
      <w:r w:rsidR="000F55DE" w:rsidRPr="000F55DE">
        <w:rPr>
          <w:rFonts w:ascii="Times New Roman" w:hAnsi="Times New Roman"/>
          <w:sz w:val="24"/>
          <w:szCs w:val="24"/>
        </w:rPr>
        <w:t>das Leis Federais n° 13.019/2014, Decreto nº 8.726/2016 e 12.378/2010; da Deliberação Plenária CAU/PR n° 0099-08/2019</w:t>
      </w:r>
      <w:r w:rsidR="00A22252" w:rsidRPr="00A22252">
        <w:rPr>
          <w:rFonts w:ascii="Times New Roman" w:hAnsi="Times New Roman"/>
          <w:sz w:val="24"/>
          <w:szCs w:val="24"/>
        </w:rPr>
        <w:t xml:space="preserve">, de 27 de agosto de 2019, alterada pela Deliberação Plenária 156-05, de 23 de junho de 2023; da Deliberação Plenária CAU/PR n° 0152-08/2023, de 28 de fevereiro de 2023 e demais normas vigentes pertinentes à matéria, com a finalidade de selecionar Organização da Sociedade Civil (OSC) para firmar parceria, por meio de Termo de Colaboração, </w:t>
      </w:r>
      <w:r w:rsidR="00A22252" w:rsidRPr="00A22252">
        <w:rPr>
          <w:rFonts w:ascii="Times New Roman" w:eastAsia="Times New Roman" w:hAnsi="Times New Roman"/>
          <w:sz w:val="24"/>
          <w:szCs w:val="24"/>
        </w:rPr>
        <w:t>para a organização e realização de Concurso Público que selecione o “Projeto Padrão de Unidade Habitacional para ATHIS”</w:t>
      </w:r>
      <w:r w:rsidR="00A22252" w:rsidRPr="00A22252">
        <w:rPr>
          <w:rFonts w:ascii="Times New Roman" w:hAnsi="Times New Roman"/>
          <w:sz w:val="24"/>
          <w:szCs w:val="24"/>
        </w:rPr>
        <w:t>,</w:t>
      </w:r>
      <w:r w:rsidR="00D52842" w:rsidRPr="00A22252">
        <w:rPr>
          <w:rFonts w:ascii="Times New Roman" w:hAnsi="Times New Roman"/>
          <w:sz w:val="24"/>
          <w:szCs w:val="24"/>
        </w:rPr>
        <w:t xml:space="preserve"> conforme as condições estabelecidas neste Edital e seus anexos.</w:t>
      </w:r>
    </w:p>
    <w:p w:rsidR="003F76FF" w:rsidRPr="00DB0A8C" w:rsidRDefault="001D7103">
      <w:pPr>
        <w:jc w:val="both"/>
        <w:rPr>
          <w:b/>
          <w:sz w:val="24"/>
          <w:szCs w:val="24"/>
        </w:rPr>
      </w:pPr>
      <w:r w:rsidRPr="00DB0A8C">
        <w:rPr>
          <w:rFonts w:ascii="Times New Roman" w:hAnsi="Times New Roman"/>
          <w:b/>
          <w:bCs/>
          <w:sz w:val="24"/>
          <w:szCs w:val="24"/>
        </w:rPr>
        <w:t>RESOLVE:</w:t>
      </w:r>
    </w:p>
    <w:p w:rsidR="003F76FF" w:rsidRPr="00DB0A8C" w:rsidRDefault="001D7103">
      <w:pPr>
        <w:jc w:val="both"/>
        <w:rPr>
          <w:sz w:val="24"/>
          <w:szCs w:val="24"/>
        </w:rPr>
      </w:pPr>
      <w:r w:rsidRPr="00DB0A8C">
        <w:rPr>
          <w:rFonts w:ascii="Times New Roman" w:hAnsi="Times New Roman"/>
          <w:b/>
          <w:bCs/>
          <w:color w:val="162937"/>
          <w:sz w:val="24"/>
          <w:szCs w:val="24"/>
        </w:rPr>
        <w:t>Art. 1º</w:t>
      </w:r>
      <w:r w:rsidRPr="00DB0A8C">
        <w:rPr>
          <w:rFonts w:ascii="Times New Roman" w:hAnsi="Times New Roman"/>
          <w:bCs/>
          <w:color w:val="162937"/>
          <w:sz w:val="24"/>
          <w:szCs w:val="24"/>
        </w:rPr>
        <w:t xml:space="preserve"> </w:t>
      </w:r>
      <w:r w:rsidRPr="00DB0A8C">
        <w:rPr>
          <w:rFonts w:ascii="Times New Roman" w:hAnsi="Times New Roman"/>
          <w:bCs/>
          <w:smallCaps/>
          <w:sz w:val="24"/>
          <w:szCs w:val="24"/>
        </w:rPr>
        <w:t>Instaurar,</w:t>
      </w:r>
      <w:r w:rsidR="00A22252">
        <w:rPr>
          <w:rFonts w:ascii="Times New Roman" w:hAnsi="Times New Roman"/>
          <w:sz w:val="24"/>
          <w:szCs w:val="24"/>
        </w:rPr>
        <w:t xml:space="preserve"> conforme prevê o item 9.1</w:t>
      </w:r>
      <w:r w:rsidRPr="00DB0A8C">
        <w:rPr>
          <w:rFonts w:ascii="Times New Roman" w:hAnsi="Times New Roman"/>
          <w:sz w:val="24"/>
          <w:szCs w:val="24"/>
        </w:rPr>
        <w:t xml:space="preserve"> do edital d</w:t>
      </w:r>
      <w:r w:rsidR="00561B9F" w:rsidRPr="00DB0A8C">
        <w:rPr>
          <w:rFonts w:ascii="Times New Roman" w:hAnsi="Times New Roman"/>
          <w:sz w:val="24"/>
          <w:szCs w:val="24"/>
        </w:rPr>
        <w:t>e chamamento público nº 00</w:t>
      </w:r>
      <w:r w:rsidR="00A22252">
        <w:rPr>
          <w:rFonts w:ascii="Times New Roman" w:hAnsi="Times New Roman"/>
          <w:sz w:val="24"/>
          <w:szCs w:val="24"/>
        </w:rPr>
        <w:t>5</w:t>
      </w:r>
      <w:r w:rsidR="00561B9F" w:rsidRPr="00DB0A8C">
        <w:rPr>
          <w:rFonts w:ascii="Times New Roman" w:hAnsi="Times New Roman"/>
          <w:sz w:val="24"/>
          <w:szCs w:val="24"/>
        </w:rPr>
        <w:t>/2023</w:t>
      </w:r>
      <w:r w:rsidR="000F55DE">
        <w:rPr>
          <w:rFonts w:ascii="Times New Roman" w:hAnsi="Times New Roman"/>
          <w:sz w:val="24"/>
          <w:szCs w:val="24"/>
        </w:rPr>
        <w:t>,</w:t>
      </w:r>
      <w:r w:rsidRPr="00DB0A8C">
        <w:rPr>
          <w:rFonts w:ascii="Times New Roman" w:hAnsi="Times New Roman"/>
          <w:sz w:val="24"/>
          <w:szCs w:val="24"/>
        </w:rPr>
        <w:t xml:space="preserve"> – Comissão de Seleção – no intuito de dar o devido cumprimento, no que lhe compete e ao cronograma do presente chamamento.</w:t>
      </w:r>
    </w:p>
    <w:p w:rsidR="003F76FF" w:rsidRPr="00DB0A8C" w:rsidRDefault="001D7103">
      <w:pPr>
        <w:jc w:val="both"/>
        <w:rPr>
          <w:sz w:val="24"/>
          <w:szCs w:val="24"/>
        </w:rPr>
      </w:pPr>
      <w:r w:rsidRPr="00DB0A8C">
        <w:rPr>
          <w:rFonts w:ascii="Times New Roman" w:hAnsi="Times New Roman"/>
          <w:b/>
          <w:bCs/>
          <w:sz w:val="24"/>
          <w:szCs w:val="24"/>
        </w:rPr>
        <w:t>Art. 2º</w:t>
      </w:r>
      <w:r w:rsidRPr="00DB0A8C">
        <w:rPr>
          <w:rFonts w:ascii="Times New Roman" w:hAnsi="Times New Roman"/>
          <w:bCs/>
          <w:sz w:val="24"/>
          <w:szCs w:val="24"/>
        </w:rPr>
        <w:t xml:space="preserve"> </w:t>
      </w:r>
      <w:r w:rsidRPr="00DB0A8C">
        <w:rPr>
          <w:rFonts w:ascii="Times New Roman" w:hAnsi="Times New Roman"/>
          <w:bCs/>
          <w:smallCaps/>
          <w:sz w:val="24"/>
          <w:szCs w:val="24"/>
        </w:rPr>
        <w:t>Designar</w:t>
      </w:r>
      <w:r w:rsidRPr="00DB0A8C">
        <w:rPr>
          <w:rFonts w:ascii="Times New Roman" w:hAnsi="Times New Roman"/>
          <w:bCs/>
          <w:sz w:val="24"/>
          <w:szCs w:val="24"/>
        </w:rPr>
        <w:t>,</w:t>
      </w:r>
      <w:r w:rsidRPr="00DB0A8C">
        <w:rPr>
          <w:rFonts w:ascii="Times New Roman" w:hAnsi="Times New Roman"/>
          <w:sz w:val="24"/>
          <w:szCs w:val="24"/>
        </w:rPr>
        <w:t xml:space="preserve"> Comissão de Seleção, nos termos previstos no instrumento convocatório item 8.2. A Comissão será composta na forma que segue:</w:t>
      </w:r>
    </w:p>
    <w:p w:rsidR="003F76FF" w:rsidRPr="00DB0A8C" w:rsidRDefault="001D7103">
      <w:pPr>
        <w:jc w:val="both"/>
        <w:rPr>
          <w:sz w:val="24"/>
          <w:szCs w:val="24"/>
        </w:rPr>
      </w:pPr>
      <w:r w:rsidRPr="00DB0A8C">
        <w:rPr>
          <w:rFonts w:ascii="Times New Roman" w:hAnsi="Times New Roman"/>
          <w:sz w:val="24"/>
          <w:szCs w:val="24"/>
        </w:rPr>
        <w:t>TITULARES</w:t>
      </w:r>
    </w:p>
    <w:p w:rsidR="003F76FF" w:rsidRPr="00DB0A8C" w:rsidRDefault="001D7103">
      <w:pPr>
        <w:jc w:val="both"/>
        <w:rPr>
          <w:sz w:val="24"/>
          <w:szCs w:val="24"/>
        </w:rPr>
      </w:pPr>
      <w:r w:rsidRPr="00DB0A8C">
        <w:rPr>
          <w:rFonts w:ascii="Times New Roman" w:hAnsi="Times New Roman"/>
          <w:sz w:val="24"/>
          <w:szCs w:val="24"/>
        </w:rPr>
        <w:t xml:space="preserve">I – </w:t>
      </w:r>
      <w:r w:rsidR="00A22252">
        <w:rPr>
          <w:rFonts w:ascii="Times New Roman" w:hAnsi="Times New Roman"/>
          <w:sz w:val="24"/>
          <w:szCs w:val="24"/>
        </w:rPr>
        <w:t xml:space="preserve">Jeancarlo Versetti, </w:t>
      </w:r>
      <w:r w:rsidR="00CE711B">
        <w:rPr>
          <w:rFonts w:ascii="Times New Roman" w:hAnsi="Times New Roman"/>
          <w:sz w:val="24"/>
          <w:szCs w:val="24"/>
        </w:rPr>
        <w:t xml:space="preserve">Arquiteto e Urbanista, </w:t>
      </w:r>
      <w:r w:rsidR="00A22252">
        <w:rPr>
          <w:rFonts w:ascii="Times New Roman" w:hAnsi="Times New Roman"/>
          <w:sz w:val="24"/>
          <w:szCs w:val="24"/>
        </w:rPr>
        <w:t>Conselheiro</w:t>
      </w:r>
      <w:r w:rsidRPr="00DB0A8C">
        <w:rPr>
          <w:rFonts w:ascii="Times New Roman" w:hAnsi="Times New Roman"/>
          <w:sz w:val="24"/>
          <w:szCs w:val="24"/>
        </w:rPr>
        <w:t xml:space="preserve"> Titular do CAU/PR;</w:t>
      </w:r>
    </w:p>
    <w:p w:rsidR="003F76FF" w:rsidRPr="00DB0A8C" w:rsidRDefault="001D7103">
      <w:pPr>
        <w:jc w:val="both"/>
        <w:rPr>
          <w:sz w:val="24"/>
          <w:szCs w:val="24"/>
        </w:rPr>
      </w:pPr>
      <w:r w:rsidRPr="00DB0A8C">
        <w:rPr>
          <w:rFonts w:ascii="Times New Roman" w:hAnsi="Times New Roman"/>
          <w:sz w:val="24"/>
          <w:szCs w:val="24"/>
        </w:rPr>
        <w:t>II – Alessandro Boncompagni J</w:t>
      </w:r>
      <w:r w:rsidR="00365D36">
        <w:rPr>
          <w:rFonts w:ascii="Times New Roman" w:hAnsi="Times New Roman"/>
          <w:sz w:val="24"/>
          <w:szCs w:val="24"/>
        </w:rPr>
        <w:t>u</w:t>
      </w:r>
      <w:r w:rsidRPr="00DB0A8C">
        <w:rPr>
          <w:rFonts w:ascii="Times New Roman" w:hAnsi="Times New Roman"/>
          <w:sz w:val="24"/>
          <w:szCs w:val="24"/>
        </w:rPr>
        <w:t xml:space="preserve">nior, </w:t>
      </w:r>
      <w:r w:rsidR="00CE711B">
        <w:rPr>
          <w:rFonts w:ascii="Times New Roman" w:hAnsi="Times New Roman"/>
          <w:sz w:val="24"/>
          <w:szCs w:val="24"/>
        </w:rPr>
        <w:t xml:space="preserve">Arquiteto e Urbanista, </w:t>
      </w:r>
      <w:r w:rsidRPr="00DB0A8C">
        <w:rPr>
          <w:rFonts w:ascii="Times New Roman" w:hAnsi="Times New Roman"/>
          <w:sz w:val="24"/>
          <w:szCs w:val="24"/>
        </w:rPr>
        <w:t>Supervisor de Plenária e Órgãos Colegiados do CAU/PR;</w:t>
      </w:r>
    </w:p>
    <w:p w:rsidR="003F76FF" w:rsidRPr="00DB0A8C" w:rsidRDefault="001D7103">
      <w:pPr>
        <w:pStyle w:val="Corpodetexto"/>
        <w:spacing w:after="0" w:line="360" w:lineRule="auto"/>
        <w:jc w:val="both"/>
        <w:rPr>
          <w:sz w:val="24"/>
          <w:szCs w:val="24"/>
        </w:rPr>
      </w:pPr>
      <w:r w:rsidRPr="00DB0A8C">
        <w:rPr>
          <w:rFonts w:ascii="Times New Roman" w:hAnsi="Times New Roman"/>
          <w:sz w:val="24"/>
          <w:szCs w:val="24"/>
        </w:rPr>
        <w:t xml:space="preserve">III – </w:t>
      </w:r>
      <w:r w:rsidR="000F55DE" w:rsidRPr="000F55DE">
        <w:rPr>
          <w:rFonts w:ascii="Times New Roman" w:hAnsi="Times New Roman"/>
          <w:sz w:val="24"/>
          <w:szCs w:val="24"/>
        </w:rPr>
        <w:t>André Sergio de Medeiros Gabinio</w:t>
      </w:r>
      <w:r w:rsidR="00D52842">
        <w:rPr>
          <w:rFonts w:ascii="Times New Roman" w:hAnsi="Times New Roman"/>
          <w:sz w:val="24"/>
          <w:szCs w:val="24"/>
        </w:rPr>
        <w:t xml:space="preserve">, </w:t>
      </w:r>
      <w:r w:rsidR="00CE711B">
        <w:rPr>
          <w:rFonts w:ascii="Times New Roman" w:hAnsi="Times New Roman"/>
          <w:sz w:val="24"/>
          <w:szCs w:val="24"/>
        </w:rPr>
        <w:t xml:space="preserve">Arquiteto e Urbanista, </w:t>
      </w:r>
      <w:r w:rsidR="000F55DE">
        <w:rPr>
          <w:rFonts w:ascii="Times New Roman" w:hAnsi="Times New Roman"/>
          <w:sz w:val="24"/>
          <w:szCs w:val="24"/>
        </w:rPr>
        <w:t>Supervisor de Gabinete</w:t>
      </w:r>
      <w:r w:rsidRPr="00DB0A8C">
        <w:rPr>
          <w:rFonts w:ascii="Times New Roman" w:hAnsi="Times New Roman"/>
          <w:sz w:val="24"/>
          <w:szCs w:val="24"/>
        </w:rPr>
        <w:t xml:space="preserve"> do CAU/PR.</w:t>
      </w:r>
    </w:p>
    <w:p w:rsidR="003F76FF" w:rsidRPr="00DB0A8C" w:rsidRDefault="003F76FF">
      <w:pPr>
        <w:pStyle w:val="Corpodetexto"/>
        <w:spacing w:after="0" w:line="360" w:lineRule="auto"/>
        <w:jc w:val="both"/>
        <w:rPr>
          <w:sz w:val="24"/>
          <w:szCs w:val="24"/>
        </w:rPr>
      </w:pPr>
    </w:p>
    <w:p w:rsidR="003F76FF" w:rsidRPr="00DB0A8C" w:rsidRDefault="001D7103">
      <w:pPr>
        <w:pStyle w:val="Corpodetexto"/>
        <w:spacing w:after="0" w:line="360" w:lineRule="auto"/>
        <w:jc w:val="both"/>
        <w:rPr>
          <w:sz w:val="24"/>
          <w:szCs w:val="24"/>
        </w:rPr>
      </w:pPr>
      <w:r w:rsidRPr="00DB0A8C">
        <w:rPr>
          <w:rFonts w:ascii="Times New Roman" w:hAnsi="Times New Roman"/>
          <w:sz w:val="24"/>
          <w:szCs w:val="24"/>
        </w:rPr>
        <w:lastRenderedPageBreak/>
        <w:t>SUPLENTE</w:t>
      </w:r>
    </w:p>
    <w:p w:rsidR="003F76FF" w:rsidRPr="00DB0A8C" w:rsidRDefault="001D7103">
      <w:pPr>
        <w:pStyle w:val="Corpodetexto"/>
        <w:spacing w:after="0" w:line="360" w:lineRule="auto"/>
        <w:jc w:val="both"/>
        <w:rPr>
          <w:sz w:val="24"/>
          <w:szCs w:val="24"/>
        </w:rPr>
      </w:pPr>
      <w:r w:rsidRPr="00DB0A8C">
        <w:rPr>
          <w:rFonts w:ascii="Times New Roman" w:hAnsi="Times New Roman"/>
          <w:sz w:val="24"/>
          <w:szCs w:val="24"/>
        </w:rPr>
        <w:t xml:space="preserve">I – </w:t>
      </w:r>
      <w:r w:rsidR="00CE711B">
        <w:rPr>
          <w:rFonts w:ascii="Times New Roman" w:hAnsi="Times New Roman"/>
          <w:sz w:val="24"/>
          <w:szCs w:val="24"/>
        </w:rPr>
        <w:t>Gesse Ferreira Lima</w:t>
      </w:r>
      <w:r w:rsidRPr="00DB0A8C">
        <w:rPr>
          <w:rFonts w:ascii="Times New Roman" w:hAnsi="Times New Roman"/>
          <w:sz w:val="24"/>
          <w:szCs w:val="24"/>
        </w:rPr>
        <w:t>,</w:t>
      </w:r>
      <w:r w:rsidR="00CE711B">
        <w:rPr>
          <w:rFonts w:ascii="Times New Roman" w:hAnsi="Times New Roman"/>
          <w:sz w:val="24"/>
          <w:szCs w:val="24"/>
        </w:rPr>
        <w:t xml:space="preserve"> Arquiteto e U</w:t>
      </w:r>
      <w:bookmarkStart w:id="0" w:name="_GoBack"/>
      <w:bookmarkEnd w:id="0"/>
      <w:r w:rsidR="00CE711B">
        <w:rPr>
          <w:rFonts w:ascii="Times New Roman" w:hAnsi="Times New Roman"/>
          <w:sz w:val="24"/>
          <w:szCs w:val="24"/>
        </w:rPr>
        <w:t>rbanista,</w:t>
      </w:r>
      <w:r w:rsidRPr="00DB0A8C">
        <w:rPr>
          <w:rFonts w:ascii="Times New Roman" w:hAnsi="Times New Roman"/>
          <w:sz w:val="24"/>
          <w:szCs w:val="24"/>
        </w:rPr>
        <w:t xml:space="preserve"> </w:t>
      </w:r>
      <w:r w:rsidR="000F55DE">
        <w:rPr>
          <w:rFonts w:ascii="Times New Roman" w:hAnsi="Times New Roman"/>
          <w:sz w:val="24"/>
          <w:szCs w:val="24"/>
        </w:rPr>
        <w:t>Gerente de Fiscaliz</w:t>
      </w:r>
      <w:r w:rsidR="00561B9F" w:rsidRPr="00DB0A8C">
        <w:rPr>
          <w:rFonts w:ascii="Times New Roman" w:hAnsi="Times New Roman"/>
          <w:sz w:val="24"/>
          <w:szCs w:val="24"/>
        </w:rPr>
        <w:t>ação</w:t>
      </w:r>
      <w:r w:rsidRPr="00DB0A8C">
        <w:rPr>
          <w:rFonts w:ascii="Times New Roman" w:hAnsi="Times New Roman"/>
          <w:sz w:val="24"/>
          <w:szCs w:val="24"/>
        </w:rPr>
        <w:t xml:space="preserve"> do CAU/PR.</w:t>
      </w:r>
    </w:p>
    <w:p w:rsidR="003F76FF" w:rsidRPr="00DB0A8C" w:rsidRDefault="001D7103">
      <w:pPr>
        <w:jc w:val="both"/>
      </w:pPr>
      <w:r w:rsidRPr="00DB0A8C">
        <w:rPr>
          <w:rFonts w:ascii="Times New Roman" w:hAnsi="Times New Roman"/>
          <w:bCs/>
          <w:sz w:val="24"/>
          <w:szCs w:val="24"/>
        </w:rPr>
        <w:t xml:space="preserve">Parágrafo único. </w:t>
      </w:r>
      <w:r w:rsidRPr="00DB0A8C">
        <w:rPr>
          <w:rStyle w:val="markedcontent"/>
          <w:rFonts w:ascii="Times New Roman" w:hAnsi="Times New Roman"/>
          <w:sz w:val="24"/>
          <w:szCs w:val="24"/>
        </w:rPr>
        <w:t>A participação na Comissão não implicará em qualquer vantagem econômica para seus membros.</w:t>
      </w:r>
    </w:p>
    <w:p w:rsidR="003F76FF" w:rsidRPr="00DB0A8C" w:rsidRDefault="001D7103">
      <w:pPr>
        <w:jc w:val="both"/>
        <w:rPr>
          <w:sz w:val="24"/>
          <w:szCs w:val="24"/>
        </w:rPr>
      </w:pPr>
      <w:r w:rsidRPr="00DB0A8C">
        <w:rPr>
          <w:rFonts w:ascii="Times New Roman" w:hAnsi="Times New Roman"/>
          <w:b/>
          <w:bCs/>
          <w:sz w:val="24"/>
          <w:szCs w:val="24"/>
        </w:rPr>
        <w:t>Art. 3º</w:t>
      </w:r>
      <w:r w:rsidRPr="00DB0A8C">
        <w:rPr>
          <w:rFonts w:ascii="Times New Roman" w:hAnsi="Times New Roman"/>
          <w:bCs/>
          <w:sz w:val="24"/>
          <w:szCs w:val="24"/>
        </w:rPr>
        <w:t xml:space="preserve"> </w:t>
      </w:r>
      <w:r w:rsidRPr="00DB0A8C">
        <w:rPr>
          <w:rFonts w:ascii="Times New Roman" w:hAnsi="Times New Roman"/>
          <w:bCs/>
          <w:smallCaps/>
          <w:sz w:val="24"/>
          <w:szCs w:val="24"/>
        </w:rPr>
        <w:t>Designar</w:t>
      </w:r>
      <w:r w:rsidRPr="00DB0A8C">
        <w:rPr>
          <w:rFonts w:ascii="Times New Roman" w:hAnsi="Times New Roman"/>
          <w:bCs/>
          <w:sz w:val="24"/>
          <w:szCs w:val="24"/>
        </w:rPr>
        <w:t>,</w:t>
      </w:r>
      <w:r w:rsidRPr="00DB0A8C">
        <w:rPr>
          <w:rFonts w:ascii="Times New Roman" w:hAnsi="Times New Roman"/>
          <w:sz w:val="24"/>
          <w:szCs w:val="24"/>
        </w:rPr>
        <w:t xml:space="preserve"> como coordenador desta Comissão, </w:t>
      </w:r>
      <w:r w:rsidR="00A22252">
        <w:rPr>
          <w:rFonts w:ascii="Times New Roman" w:hAnsi="Times New Roman"/>
          <w:sz w:val="24"/>
          <w:szCs w:val="24"/>
        </w:rPr>
        <w:t>o</w:t>
      </w:r>
      <w:r w:rsidR="00A22252">
        <w:rPr>
          <w:rFonts w:ascii="Times New Roman" w:eastAsia="NSimSun" w:hAnsi="Times New Roman"/>
          <w:kern w:val="2"/>
          <w:sz w:val="24"/>
          <w:szCs w:val="24"/>
          <w:lang w:bidi="hi-IN"/>
        </w:rPr>
        <w:t xml:space="preserve"> Conselheiro</w:t>
      </w:r>
      <w:r w:rsidRPr="00DB0A8C">
        <w:rPr>
          <w:rFonts w:ascii="Times New Roman" w:eastAsia="NSimSun" w:hAnsi="Times New Roman"/>
          <w:kern w:val="2"/>
          <w:sz w:val="24"/>
          <w:szCs w:val="24"/>
          <w:lang w:bidi="hi-IN"/>
        </w:rPr>
        <w:t xml:space="preserve"> Titular do CAU/PR</w:t>
      </w:r>
      <w:r w:rsidR="00CE711B">
        <w:rPr>
          <w:rFonts w:ascii="Times New Roman" w:eastAsia="NSimSun" w:hAnsi="Times New Roman"/>
          <w:kern w:val="2"/>
          <w:sz w:val="24"/>
          <w:szCs w:val="24"/>
          <w:lang w:bidi="hi-IN"/>
        </w:rPr>
        <w:t>,</w:t>
      </w:r>
      <w:r w:rsidRPr="00DB0A8C">
        <w:rPr>
          <w:rFonts w:ascii="Times New Roman" w:eastAsia="NSimSun" w:hAnsi="Times New Roman"/>
          <w:kern w:val="2"/>
          <w:sz w:val="24"/>
          <w:szCs w:val="24"/>
          <w:lang w:bidi="hi-IN"/>
        </w:rPr>
        <w:t xml:space="preserve"> Arquiteto e Urbanista </w:t>
      </w:r>
      <w:r w:rsidR="00A22252">
        <w:rPr>
          <w:rFonts w:ascii="Times New Roman" w:hAnsi="Times New Roman"/>
          <w:sz w:val="24"/>
          <w:szCs w:val="24"/>
        </w:rPr>
        <w:t>Jeancarlo Versetti</w:t>
      </w:r>
      <w:r w:rsidRPr="00DB0A8C">
        <w:rPr>
          <w:rFonts w:ascii="Times New Roman" w:eastAsia="NSimSun" w:hAnsi="Times New Roman"/>
          <w:kern w:val="2"/>
          <w:sz w:val="24"/>
          <w:szCs w:val="24"/>
          <w:lang w:bidi="hi-IN"/>
        </w:rPr>
        <w:t>.</w:t>
      </w:r>
    </w:p>
    <w:p w:rsidR="003F76FF" w:rsidRPr="00DB0A8C" w:rsidRDefault="001D7103">
      <w:pPr>
        <w:pStyle w:val="Corpodetexto"/>
        <w:spacing w:after="0"/>
        <w:jc w:val="both"/>
        <w:rPr>
          <w:sz w:val="24"/>
          <w:szCs w:val="24"/>
        </w:rPr>
      </w:pPr>
      <w:r w:rsidRPr="00DB0A8C">
        <w:rPr>
          <w:rFonts w:ascii="Times New Roman" w:hAnsi="Times New Roman"/>
          <w:b/>
          <w:bCs/>
          <w:sz w:val="24"/>
          <w:szCs w:val="24"/>
        </w:rPr>
        <w:t>Art. 4</w:t>
      </w:r>
      <w:r w:rsidRPr="00DB0A8C">
        <w:rPr>
          <w:rFonts w:ascii="Times New Roman" w:hAnsi="Times New Roman"/>
          <w:bCs/>
          <w:sz w:val="24"/>
          <w:szCs w:val="24"/>
        </w:rPr>
        <w:t xml:space="preserve">º </w:t>
      </w:r>
      <w:r w:rsidRPr="00DB0A8C">
        <w:rPr>
          <w:rFonts w:ascii="Times New Roman" w:hAnsi="Times New Roman"/>
          <w:sz w:val="24"/>
          <w:szCs w:val="24"/>
        </w:rPr>
        <w:t>O quórum para a realização das reuniões será de, no mínimo, dois terços dos membros e as decisões serão tomadas por maioria do voto de seus membros.</w:t>
      </w:r>
    </w:p>
    <w:p w:rsidR="003F76FF" w:rsidRPr="00DB0A8C" w:rsidRDefault="003F76FF">
      <w:pPr>
        <w:pStyle w:val="Corpodetexto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6FF" w:rsidRDefault="001D7103">
      <w:pPr>
        <w:pStyle w:val="Corpodetexto"/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B0A8C">
        <w:rPr>
          <w:rFonts w:ascii="Times New Roman" w:hAnsi="Times New Roman"/>
          <w:b/>
          <w:bCs/>
          <w:sz w:val="24"/>
          <w:szCs w:val="24"/>
        </w:rPr>
        <w:t>Art. 5º</w:t>
      </w:r>
      <w:r w:rsidRPr="00DB0A8C">
        <w:rPr>
          <w:rFonts w:ascii="Times New Roman" w:hAnsi="Times New Roman"/>
          <w:bCs/>
          <w:sz w:val="24"/>
          <w:szCs w:val="24"/>
        </w:rPr>
        <w:t xml:space="preserve"> </w:t>
      </w:r>
      <w:r w:rsidRPr="00DB0A8C">
        <w:rPr>
          <w:rStyle w:val="markedcontent"/>
          <w:rFonts w:ascii="Times New Roman" w:hAnsi="Times New Roman"/>
          <w:sz w:val="24"/>
          <w:szCs w:val="24"/>
        </w:rPr>
        <w:t xml:space="preserve">A Comissão de Seleção reunir-se-á conforme a necessidade do edital para levar a termo a </w:t>
      </w:r>
      <w:r w:rsidR="00365D36">
        <w:rPr>
          <w:rStyle w:val="markedcontent"/>
          <w:rFonts w:ascii="Times New Roman" w:hAnsi="Times New Roman"/>
          <w:sz w:val="24"/>
          <w:szCs w:val="24"/>
        </w:rPr>
        <w:t>avaliação das propostas</w:t>
      </w:r>
      <w:r w:rsidRPr="00DB0A8C">
        <w:rPr>
          <w:rStyle w:val="markedcontent"/>
          <w:rFonts w:ascii="Times New Roman" w:hAnsi="Times New Roman"/>
          <w:sz w:val="24"/>
          <w:szCs w:val="24"/>
        </w:rPr>
        <w:t>.</w:t>
      </w:r>
    </w:p>
    <w:p w:rsidR="00DB0A8C" w:rsidRDefault="00DB0A8C">
      <w:pPr>
        <w:pStyle w:val="Corpodetexto"/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:rsidR="00DB0A8C" w:rsidRPr="00DB0A8C" w:rsidRDefault="00DB0A8C" w:rsidP="00DB0A8C">
      <w:pPr>
        <w:jc w:val="both"/>
        <w:rPr>
          <w:sz w:val="24"/>
          <w:szCs w:val="24"/>
        </w:rPr>
      </w:pPr>
      <w:r w:rsidRPr="00DB0A8C">
        <w:rPr>
          <w:rFonts w:ascii="Times New Roman" w:hAnsi="Times New Roman"/>
          <w:b/>
          <w:bCs/>
          <w:color w:val="162937"/>
          <w:sz w:val="24"/>
          <w:szCs w:val="24"/>
        </w:rPr>
        <w:t xml:space="preserve">Art. </w:t>
      </w:r>
      <w:r>
        <w:rPr>
          <w:rFonts w:ascii="Times New Roman" w:hAnsi="Times New Roman"/>
          <w:b/>
          <w:bCs/>
          <w:color w:val="162937"/>
          <w:sz w:val="24"/>
          <w:szCs w:val="24"/>
        </w:rPr>
        <w:t>6</w:t>
      </w:r>
      <w:r w:rsidRPr="00DB0A8C">
        <w:rPr>
          <w:rFonts w:ascii="Times New Roman" w:hAnsi="Times New Roman"/>
          <w:b/>
          <w:bCs/>
          <w:color w:val="162937"/>
          <w:sz w:val="24"/>
          <w:szCs w:val="24"/>
        </w:rPr>
        <w:t xml:space="preserve">º </w:t>
      </w:r>
      <w:r w:rsidRPr="00DB0A8C">
        <w:rPr>
          <w:rFonts w:ascii="Times New Roman" w:hAnsi="Times New Roman"/>
          <w:bCs/>
          <w:smallCaps/>
          <w:sz w:val="24"/>
          <w:szCs w:val="24"/>
        </w:rPr>
        <w:t>Designar,</w:t>
      </w:r>
      <w:r w:rsidRPr="00DB0A8C">
        <w:rPr>
          <w:rFonts w:ascii="Times New Roman" w:hAnsi="Times New Roman"/>
          <w:sz w:val="24"/>
          <w:szCs w:val="24"/>
        </w:rPr>
        <w:t xml:space="preserve"> conforme prevê o item </w:t>
      </w:r>
      <w:r w:rsidR="000F55D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</w:t>
      </w:r>
      <w:r w:rsidR="000F55DE">
        <w:rPr>
          <w:rFonts w:ascii="Times New Roman" w:hAnsi="Times New Roman"/>
          <w:sz w:val="24"/>
          <w:szCs w:val="24"/>
        </w:rPr>
        <w:t>.9</w:t>
      </w:r>
      <w:r w:rsidRPr="00DB0A8C">
        <w:rPr>
          <w:rFonts w:ascii="Times New Roman" w:hAnsi="Times New Roman"/>
          <w:sz w:val="24"/>
          <w:szCs w:val="24"/>
        </w:rPr>
        <w:t xml:space="preserve"> do edi</w:t>
      </w:r>
      <w:r w:rsidR="00365D36">
        <w:rPr>
          <w:rFonts w:ascii="Times New Roman" w:hAnsi="Times New Roman"/>
          <w:sz w:val="24"/>
          <w:szCs w:val="24"/>
        </w:rPr>
        <w:t>tal de chamamento público nº 00</w:t>
      </w:r>
      <w:r w:rsidR="00A22252">
        <w:rPr>
          <w:rFonts w:ascii="Times New Roman" w:hAnsi="Times New Roman"/>
          <w:sz w:val="24"/>
          <w:szCs w:val="24"/>
        </w:rPr>
        <w:t>5</w:t>
      </w:r>
      <w:r w:rsidRPr="00DB0A8C">
        <w:rPr>
          <w:rFonts w:ascii="Times New Roman" w:hAnsi="Times New Roman"/>
          <w:sz w:val="24"/>
          <w:szCs w:val="24"/>
        </w:rPr>
        <w:t>/202</w:t>
      </w:r>
      <w:r w:rsidR="00365D36">
        <w:rPr>
          <w:rFonts w:ascii="Times New Roman" w:hAnsi="Times New Roman"/>
          <w:sz w:val="24"/>
          <w:szCs w:val="24"/>
        </w:rPr>
        <w:t>3,</w:t>
      </w:r>
      <w:r w:rsidRPr="00DB0A8C">
        <w:rPr>
          <w:rFonts w:ascii="Times New Roman" w:hAnsi="Times New Roman"/>
          <w:sz w:val="24"/>
          <w:szCs w:val="24"/>
        </w:rPr>
        <w:t xml:space="preserve"> para atuar como gestor da parceria, </w:t>
      </w:r>
      <w:r w:rsidR="00365D36">
        <w:rPr>
          <w:rFonts w:ascii="Times New Roman" w:hAnsi="Times New Roman"/>
          <w:sz w:val="24"/>
          <w:szCs w:val="24"/>
        </w:rPr>
        <w:t>Antonio Carlos Domingues da Silva, Assessor Institucional do CAU/PR</w:t>
      </w:r>
      <w:r w:rsidRPr="00DB0A8C">
        <w:rPr>
          <w:sz w:val="24"/>
          <w:szCs w:val="24"/>
        </w:rPr>
        <w:t>.</w:t>
      </w:r>
    </w:p>
    <w:p w:rsidR="003F76FF" w:rsidRPr="00DB0A8C" w:rsidRDefault="00DB0A8C">
      <w:pPr>
        <w:pStyle w:val="Corpodetexto"/>
        <w:spacing w:after="0"/>
        <w:jc w:val="both"/>
        <w:rPr>
          <w:sz w:val="24"/>
          <w:szCs w:val="24"/>
        </w:rPr>
      </w:pPr>
      <w:r w:rsidRPr="00DB0A8C">
        <w:rPr>
          <w:rFonts w:ascii="Times New Roman" w:hAnsi="Times New Roman"/>
          <w:b/>
          <w:bCs/>
          <w:sz w:val="24"/>
          <w:szCs w:val="24"/>
        </w:rPr>
        <w:t>Art. 7</w:t>
      </w:r>
      <w:r w:rsidR="001D7103" w:rsidRPr="00DB0A8C">
        <w:rPr>
          <w:rFonts w:ascii="Times New Roman" w:hAnsi="Times New Roman"/>
          <w:b/>
          <w:bCs/>
          <w:sz w:val="24"/>
          <w:szCs w:val="24"/>
        </w:rPr>
        <w:t>º</w:t>
      </w:r>
      <w:r w:rsidR="001D7103" w:rsidRPr="00DB0A8C">
        <w:rPr>
          <w:rFonts w:ascii="Times New Roman" w:hAnsi="Times New Roman"/>
          <w:bCs/>
          <w:sz w:val="24"/>
          <w:szCs w:val="24"/>
        </w:rPr>
        <w:t xml:space="preserve"> </w:t>
      </w:r>
      <w:r w:rsidR="001D7103" w:rsidRPr="00DB0A8C">
        <w:rPr>
          <w:rFonts w:ascii="Times New Roman" w:hAnsi="Times New Roman"/>
          <w:bCs/>
          <w:smallCaps/>
          <w:sz w:val="24"/>
          <w:szCs w:val="24"/>
        </w:rPr>
        <w:t>Revogar</w:t>
      </w:r>
      <w:r w:rsidR="001D7103" w:rsidRPr="00DB0A8C">
        <w:rPr>
          <w:rFonts w:ascii="Times New Roman" w:hAnsi="Times New Roman"/>
          <w:sz w:val="24"/>
          <w:szCs w:val="24"/>
        </w:rPr>
        <w:t xml:space="preserve"> as disposições em contrário.</w:t>
      </w:r>
    </w:p>
    <w:p w:rsidR="003F76FF" w:rsidRPr="00DB0A8C" w:rsidRDefault="003F76FF">
      <w:pPr>
        <w:pStyle w:val="Corpodetexto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6FF" w:rsidRPr="00DB0A8C" w:rsidRDefault="00DB0A8C">
      <w:pPr>
        <w:pStyle w:val="Corpodetexto"/>
        <w:spacing w:after="0"/>
        <w:jc w:val="both"/>
        <w:rPr>
          <w:sz w:val="24"/>
          <w:szCs w:val="24"/>
        </w:rPr>
      </w:pPr>
      <w:r w:rsidRPr="00DB0A8C">
        <w:rPr>
          <w:rFonts w:ascii="Times New Roman" w:hAnsi="Times New Roman"/>
          <w:b/>
          <w:bCs/>
          <w:sz w:val="24"/>
          <w:szCs w:val="24"/>
        </w:rPr>
        <w:t>Art. 8</w:t>
      </w:r>
      <w:r w:rsidR="001D7103" w:rsidRPr="00DB0A8C">
        <w:rPr>
          <w:rFonts w:ascii="Times New Roman" w:hAnsi="Times New Roman"/>
          <w:b/>
          <w:bCs/>
          <w:sz w:val="24"/>
          <w:szCs w:val="24"/>
        </w:rPr>
        <w:t>º</w:t>
      </w:r>
      <w:r w:rsidR="001D7103" w:rsidRPr="00DB0A8C">
        <w:rPr>
          <w:rFonts w:ascii="Times New Roman" w:hAnsi="Times New Roman"/>
          <w:bCs/>
          <w:sz w:val="24"/>
          <w:szCs w:val="24"/>
        </w:rPr>
        <w:t xml:space="preserve"> </w:t>
      </w:r>
      <w:r w:rsidR="001D7103" w:rsidRPr="00DB0A8C">
        <w:rPr>
          <w:rFonts w:ascii="Times New Roman" w:hAnsi="Times New Roman"/>
          <w:sz w:val="24"/>
          <w:szCs w:val="24"/>
        </w:rPr>
        <w:t>Esta Portaria entra em vigor na data da sua publicação.</w:t>
      </w:r>
    </w:p>
    <w:p w:rsidR="003F76FF" w:rsidRPr="00DB0A8C" w:rsidRDefault="003F76FF">
      <w:pPr>
        <w:jc w:val="both"/>
        <w:rPr>
          <w:rFonts w:ascii="Times New Roman" w:hAnsi="Times New Roman"/>
          <w:sz w:val="24"/>
          <w:szCs w:val="24"/>
        </w:rPr>
      </w:pPr>
    </w:p>
    <w:p w:rsidR="003F76FF" w:rsidRPr="00DB0A8C" w:rsidRDefault="003F76FF">
      <w:pPr>
        <w:jc w:val="both"/>
        <w:rPr>
          <w:rFonts w:ascii="Times New Roman" w:hAnsi="Times New Roman"/>
          <w:sz w:val="24"/>
          <w:szCs w:val="24"/>
        </w:rPr>
      </w:pPr>
    </w:p>
    <w:p w:rsidR="003F76FF" w:rsidRPr="00DB0A8C" w:rsidRDefault="00A22252">
      <w:pPr>
        <w:pStyle w:val="PargrafodaLista"/>
        <w:ind w:left="0" w:right="17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Curitiba-PR, 30</w:t>
      </w:r>
      <w:r w:rsidR="001D7103" w:rsidRPr="00DB0A8C">
        <w:rPr>
          <w:rFonts w:ascii="Times New Roman" w:hAnsi="Times New Roman"/>
          <w:sz w:val="24"/>
          <w:szCs w:val="24"/>
        </w:rPr>
        <w:t xml:space="preserve"> de </w:t>
      </w:r>
      <w:r w:rsidR="00561B9F" w:rsidRPr="00DB0A8C">
        <w:rPr>
          <w:rFonts w:ascii="Times New Roman" w:hAnsi="Times New Roman"/>
          <w:sz w:val="24"/>
          <w:szCs w:val="24"/>
        </w:rPr>
        <w:t>agosto</w:t>
      </w:r>
      <w:r w:rsidR="001D7103" w:rsidRPr="00DB0A8C">
        <w:rPr>
          <w:rFonts w:ascii="Times New Roman" w:hAnsi="Times New Roman"/>
          <w:sz w:val="24"/>
          <w:szCs w:val="24"/>
        </w:rPr>
        <w:t xml:space="preserve"> de 202</w:t>
      </w:r>
      <w:r w:rsidR="00561B9F" w:rsidRPr="00DB0A8C">
        <w:rPr>
          <w:rFonts w:ascii="Times New Roman" w:hAnsi="Times New Roman"/>
          <w:sz w:val="24"/>
          <w:szCs w:val="24"/>
        </w:rPr>
        <w:t>3</w:t>
      </w:r>
      <w:r w:rsidR="001D7103" w:rsidRPr="00DB0A8C">
        <w:rPr>
          <w:rFonts w:ascii="Times New Roman" w:hAnsi="Times New Roman"/>
          <w:sz w:val="24"/>
          <w:szCs w:val="24"/>
        </w:rPr>
        <w:t>.</w:t>
      </w:r>
    </w:p>
    <w:p w:rsidR="003F76FF" w:rsidRPr="00DB0A8C" w:rsidRDefault="003F76FF">
      <w:pPr>
        <w:jc w:val="both"/>
        <w:rPr>
          <w:rFonts w:ascii="Times New Roman" w:hAnsi="Times New Roman"/>
          <w:sz w:val="24"/>
          <w:szCs w:val="24"/>
        </w:rPr>
      </w:pPr>
    </w:p>
    <w:p w:rsidR="003F76FF" w:rsidRPr="00561B9F" w:rsidRDefault="003F76FF">
      <w:pPr>
        <w:rPr>
          <w:rFonts w:ascii="Times New Roman" w:hAnsi="Times New Roman"/>
          <w:b/>
          <w:sz w:val="24"/>
          <w:szCs w:val="24"/>
        </w:rPr>
      </w:pPr>
    </w:p>
    <w:p w:rsidR="003F76FF" w:rsidRPr="00561B9F" w:rsidRDefault="003F76FF">
      <w:pPr>
        <w:rPr>
          <w:rFonts w:ascii="Times New Roman" w:hAnsi="Times New Roman"/>
          <w:b/>
          <w:sz w:val="24"/>
          <w:szCs w:val="24"/>
        </w:rPr>
      </w:pPr>
    </w:p>
    <w:p w:rsidR="003F76FF" w:rsidRPr="00561B9F" w:rsidRDefault="001D7103">
      <w:pPr>
        <w:spacing w:line="240" w:lineRule="auto"/>
        <w:jc w:val="center"/>
        <w:rPr>
          <w:b/>
          <w:sz w:val="24"/>
          <w:szCs w:val="24"/>
        </w:rPr>
      </w:pPr>
      <w:r w:rsidRPr="00561B9F">
        <w:rPr>
          <w:rFonts w:ascii="Times New Roman" w:hAnsi="Times New Roman"/>
          <w:b/>
          <w:bCs/>
          <w:sz w:val="24"/>
          <w:szCs w:val="24"/>
        </w:rPr>
        <w:t>Milton Carlos Zanelatto Gonçalves</w:t>
      </w:r>
    </w:p>
    <w:p w:rsidR="003F76FF" w:rsidRPr="00561B9F" w:rsidRDefault="001D7103">
      <w:pPr>
        <w:spacing w:line="240" w:lineRule="auto"/>
        <w:jc w:val="center"/>
        <w:rPr>
          <w:b/>
          <w:sz w:val="24"/>
          <w:szCs w:val="24"/>
        </w:rPr>
      </w:pPr>
      <w:r w:rsidRPr="00561B9F">
        <w:rPr>
          <w:rFonts w:ascii="Times New Roman" w:hAnsi="Times New Roman"/>
          <w:b/>
          <w:sz w:val="24"/>
          <w:szCs w:val="24"/>
        </w:rPr>
        <w:t>Presidente do CAU/PR</w:t>
      </w:r>
    </w:p>
    <w:p w:rsidR="003F76FF" w:rsidRPr="00561B9F" w:rsidRDefault="001D7103">
      <w:pPr>
        <w:spacing w:line="240" w:lineRule="auto"/>
        <w:jc w:val="center"/>
        <w:rPr>
          <w:b/>
          <w:sz w:val="24"/>
          <w:szCs w:val="24"/>
        </w:rPr>
      </w:pPr>
      <w:r w:rsidRPr="00561B9F">
        <w:rPr>
          <w:rFonts w:ascii="Times New Roman" w:hAnsi="Times New Roman"/>
          <w:b/>
          <w:sz w:val="24"/>
          <w:szCs w:val="24"/>
        </w:rPr>
        <w:t>CAU A52736-0</w:t>
      </w:r>
    </w:p>
    <w:sectPr w:rsidR="003F76FF" w:rsidRPr="00561B9F">
      <w:headerReference w:type="default" r:id="rId7"/>
      <w:footerReference w:type="default" r:id="rId8"/>
      <w:pgSz w:w="11906" w:h="16838"/>
      <w:pgMar w:top="1701" w:right="1134" w:bottom="777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5D7" w:rsidRDefault="001D7103">
      <w:pPr>
        <w:spacing w:after="0" w:line="240" w:lineRule="auto"/>
      </w:pPr>
      <w:r>
        <w:separator/>
      </w:r>
    </w:p>
  </w:endnote>
  <w:endnote w:type="continuationSeparator" w:id="0">
    <w:p w:rsidR="008335D7" w:rsidRDefault="001D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6FF" w:rsidRDefault="001D7103">
    <w:pPr>
      <w:spacing w:line="360" w:lineRule="auto"/>
      <w:jc w:val="both"/>
    </w:pPr>
    <w:r>
      <w:rPr>
        <w:rFonts w:ascii="Arial" w:hAnsi="Arial" w:cs="Arial"/>
        <w:b/>
        <w:color w:val="A6A6A6"/>
        <w:sz w:val="20"/>
      </w:rPr>
      <w:t xml:space="preserve">PORTARIA N° </w:t>
    </w:r>
    <w:r w:rsidR="00561B9F">
      <w:rPr>
        <w:rFonts w:ascii="Arial" w:hAnsi="Arial" w:cs="Arial"/>
        <w:b/>
        <w:color w:val="A6A6A6"/>
        <w:sz w:val="20"/>
      </w:rPr>
      <w:t>43</w:t>
    </w:r>
    <w:r w:rsidR="00CE711B">
      <w:rPr>
        <w:rFonts w:ascii="Arial" w:hAnsi="Arial" w:cs="Arial"/>
        <w:b/>
        <w:color w:val="A6A6A6"/>
        <w:sz w:val="20"/>
      </w:rPr>
      <w:t>9</w:t>
    </w:r>
    <w:r>
      <w:rPr>
        <w:rFonts w:ascii="Arial" w:hAnsi="Arial" w:cs="Arial"/>
        <w:b/>
        <w:color w:val="A6A6A6"/>
        <w:sz w:val="20"/>
        <w:szCs w:val="24"/>
      </w:rPr>
      <w:t xml:space="preserve">, DE </w:t>
    </w:r>
    <w:r w:rsidR="00CE711B">
      <w:rPr>
        <w:rFonts w:ascii="Arial" w:hAnsi="Arial" w:cs="Arial"/>
        <w:b/>
        <w:color w:val="A6A6A6"/>
        <w:sz w:val="20"/>
        <w:szCs w:val="24"/>
      </w:rPr>
      <w:t>30</w:t>
    </w:r>
    <w:r>
      <w:rPr>
        <w:rFonts w:ascii="Arial" w:hAnsi="Arial" w:cs="Arial"/>
        <w:b/>
        <w:color w:val="A6A6A6"/>
        <w:sz w:val="20"/>
        <w:szCs w:val="24"/>
      </w:rPr>
      <w:t xml:space="preserve"> DE </w:t>
    </w:r>
    <w:r w:rsidR="00DB0A8C">
      <w:rPr>
        <w:rFonts w:ascii="Arial" w:hAnsi="Arial" w:cs="Arial"/>
        <w:b/>
        <w:color w:val="A6A6A6"/>
        <w:sz w:val="20"/>
        <w:szCs w:val="24"/>
      </w:rPr>
      <w:t>AGOST</w:t>
    </w:r>
    <w:r>
      <w:rPr>
        <w:rFonts w:ascii="Arial" w:hAnsi="Arial" w:cs="Arial"/>
        <w:b/>
        <w:color w:val="A6A6A6"/>
        <w:sz w:val="20"/>
        <w:szCs w:val="24"/>
      </w:rPr>
      <w:t>O DE 202</w:t>
    </w:r>
    <w:r w:rsidR="00DB0A8C">
      <w:rPr>
        <w:rFonts w:ascii="Arial" w:hAnsi="Arial" w:cs="Arial"/>
        <w:b/>
        <w:color w:val="A6A6A6"/>
        <w:sz w:val="20"/>
        <w:szCs w:val="24"/>
      </w:rPr>
      <w:t>3</w:t>
    </w:r>
  </w:p>
  <w:p w:rsidR="003F76FF" w:rsidRDefault="003F76FF">
    <w:pPr>
      <w:spacing w:line="360" w:lineRule="auto"/>
      <w:jc w:val="both"/>
      <w:rPr>
        <w:rFonts w:ascii="Arial" w:hAnsi="Arial" w:cs="Arial"/>
        <w:b/>
        <w:color w:val="A6A6A6"/>
        <w:sz w:val="20"/>
        <w:szCs w:val="24"/>
      </w:rPr>
    </w:pPr>
  </w:p>
  <w:p w:rsidR="003F76FF" w:rsidRDefault="001D7103">
    <w:pPr>
      <w:spacing w:line="360" w:lineRule="auto"/>
      <w:jc w:val="both"/>
    </w:pPr>
    <w:r>
      <w:rPr>
        <w:rFonts w:ascii="Arial" w:eastAsia="Arial" w:hAnsi="Arial" w:cs="Arial"/>
        <w:b/>
        <w:color w:val="A6A6A6"/>
        <w:sz w:val="20"/>
        <w:szCs w:val="24"/>
      </w:rPr>
      <w:t xml:space="preserve"> </w:t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</w:rPr>
      <w:t xml:space="preserve">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>
      <w:rPr>
        <w:rFonts w:ascii="Arial" w:hAnsi="Arial" w:cs="Arial"/>
        <w:sz w:val="20"/>
        <w:szCs w:val="20"/>
      </w:rPr>
      <w:fldChar w:fldCharType="separate"/>
    </w:r>
    <w:r w:rsidR="00CE711B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NUMPAGES</w:instrText>
    </w:r>
    <w:r>
      <w:rPr>
        <w:rFonts w:ascii="Arial" w:hAnsi="Arial" w:cs="Arial"/>
        <w:sz w:val="20"/>
        <w:szCs w:val="20"/>
      </w:rPr>
      <w:fldChar w:fldCharType="separate"/>
    </w:r>
    <w:r w:rsidR="00CE711B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5D7" w:rsidRDefault="001D7103">
      <w:pPr>
        <w:spacing w:after="0" w:line="240" w:lineRule="auto"/>
      </w:pPr>
      <w:r>
        <w:separator/>
      </w:r>
    </w:p>
  </w:footnote>
  <w:footnote w:type="continuationSeparator" w:id="0">
    <w:p w:rsidR="008335D7" w:rsidRDefault="001D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6FF" w:rsidRDefault="001D7103">
    <w:pPr>
      <w:pStyle w:val="Cabealho"/>
      <w:spacing w:after="280"/>
      <w:ind w:left="-1588"/>
      <w:jc w:val="center"/>
      <w:rPr>
        <w:lang w:val="en-US" w:eastAsia="pt-BR"/>
      </w:rPr>
    </w:pPr>
    <w:r>
      <w:rPr>
        <w:noProof/>
        <w:lang w:eastAsia="pt-BR"/>
      </w:rPr>
      <w:drawing>
        <wp:anchor distT="0" distB="0" distL="114935" distR="114935" simplePos="0" relativeHeight="3" behindDoc="0" locked="0" layoutInCell="0" allowOverlap="1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200" y="0"/>
              <wp:lineTo x="1683" y="933"/>
              <wp:lineTo x="1376" y="7006"/>
              <wp:lineTo x="1480" y="13103"/>
              <wp:lineTo x="-38" y="13976"/>
              <wp:lineTo x="-38" y="15697"/>
              <wp:lineTo x="2087" y="20049"/>
              <wp:lineTo x="3001" y="20049"/>
              <wp:lineTo x="21506" y="15697"/>
              <wp:lineTo x="21506" y="13976"/>
              <wp:lineTo x="10755" y="13103"/>
              <wp:lineTo x="21385" y="10510"/>
              <wp:lineTo x="21302" y="2679"/>
              <wp:lineTo x="2899" y="0"/>
              <wp:lineTo x="2200" y="0"/>
            </wp:wrapPolygon>
          </wp:wrapTight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14" r="-13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DFD"/>
    <w:multiLevelType w:val="multilevel"/>
    <w:tmpl w:val="EA044A4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FF"/>
    <w:rsid w:val="000F55DE"/>
    <w:rsid w:val="001D7103"/>
    <w:rsid w:val="00365D36"/>
    <w:rsid w:val="003C60E7"/>
    <w:rsid w:val="003F76FF"/>
    <w:rsid w:val="00561B9F"/>
    <w:rsid w:val="008335D7"/>
    <w:rsid w:val="00A22252"/>
    <w:rsid w:val="00CE711B"/>
    <w:rsid w:val="00D52842"/>
    <w:rsid w:val="00DB0A8C"/>
    <w:rsid w:val="00DE2D33"/>
    <w:rsid w:val="00E8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0216F8-5275-48A3-9B60-25363A8D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Ttulo1">
    <w:name w:val="heading 1"/>
    <w:basedOn w:val="Ttulo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" w:eastAsia="Calibri" w:hAnsi="Arial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FF"/>
      <w:u w:val="single"/>
    </w:rPr>
  </w:style>
  <w:style w:type="character" w:styleId="Nmerodepgina">
    <w:name w:val="page number"/>
    <w:basedOn w:val="Fontepargpadro"/>
  </w:style>
  <w:style w:type="character" w:customStyle="1" w:styleId="nfaseforte">
    <w:name w:val="Ênfase forte"/>
    <w:qFormat/>
    <w:rPr>
      <w:b/>
      <w:bCs/>
    </w:rPr>
  </w:style>
  <w:style w:type="character" w:customStyle="1" w:styleId="Fontepargpadro2">
    <w:name w:val="Fonte parág. padrão2"/>
    <w:qFormat/>
  </w:style>
  <w:style w:type="character" w:customStyle="1" w:styleId="markedcontent">
    <w:name w:val="markedcontent"/>
    <w:basedOn w:val="Fontepargpadro2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istaColorida-nfase11">
    <w:name w:val="Lista Colorida - Ênfase 11"/>
    <w:basedOn w:val="Normal"/>
    <w:qFormat/>
    <w:pPr>
      <w:ind w:left="720"/>
      <w:contextualSpacing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qFormat/>
    <w:pPr>
      <w:widowControl w:val="0"/>
      <w:spacing w:after="0" w:line="240" w:lineRule="auto"/>
      <w:ind w:left="-110" w:right="-169"/>
      <w:jc w:val="both"/>
      <w:textAlignment w:val="baseline"/>
    </w:pPr>
    <w:rPr>
      <w:rFonts w:ascii="Arial" w:eastAsia="Times New Roman" w:hAnsi="Arial" w:cs="Arial"/>
      <w:b/>
      <w:sz w:val="20"/>
      <w:szCs w:val="20"/>
    </w:rPr>
  </w:style>
  <w:style w:type="paragraph" w:customStyle="1" w:styleId="Default">
    <w:name w:val="Default"/>
    <w:qFormat/>
    <w:rPr>
      <w:rFonts w:ascii="Verdana" w:eastAsia="Calibri" w:hAnsi="Verdana" w:cs="Verdana"/>
      <w:color w:val="000000"/>
      <w:lang w:bidi="ar-SA"/>
    </w:rPr>
  </w:style>
  <w:style w:type="paragraph" w:customStyle="1" w:styleId="ListaColorida-nfase12">
    <w:name w:val="Lista Colorida - Ênfase 12"/>
    <w:basedOn w:val="Normal"/>
    <w:qFormat/>
    <w:pPr>
      <w:ind w:left="720"/>
      <w:contextualSpacing/>
    </w:pPr>
  </w:style>
  <w:style w:type="paragraph" w:styleId="PargrafodaLista">
    <w:name w:val="List Paragraph"/>
    <w:basedOn w:val="Normal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jeferson</dc:creator>
  <cp:keywords>  </cp:keywords>
  <dc:description/>
  <cp:lastModifiedBy>user</cp:lastModifiedBy>
  <cp:revision>3</cp:revision>
  <dcterms:created xsi:type="dcterms:W3CDTF">2023-08-30T14:46:00Z</dcterms:created>
  <dcterms:modified xsi:type="dcterms:W3CDTF">2023-08-30T17:07:00Z</dcterms:modified>
  <dc:language>pt-BR</dc:language>
</cp:coreProperties>
</file>