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124" w:type="dxa"/>
        <w:jc w:val="center"/>
        <w:tblInd w:w="0" w:type="dxa"/>
        <w:tblLayout w:type="fixed"/>
        <w:tblCellMar>
          <w:top w:w="14" w:type="dxa"/>
          <w:left w:w="0" w:type="dxa"/>
          <w:bottom w:w="14" w:type="dxa"/>
          <w:right w:w="86" w:type="dxa"/>
        </w:tblCellMar>
        <w:tblLook w:firstRow="1" w:noVBand="0" w:lastRow="0" w:firstColumn="0" w:lastColumn="0" w:noHBand="0" w:val="0020"/>
      </w:tblPr>
      <w:tblGrid>
        <w:gridCol w:w="9124"/>
      </w:tblGrid>
      <w:tr>
        <w:trPr>
          <w:trHeight w:val="250" w:hRule="atLeast"/>
        </w:trPr>
        <w:tc>
          <w:tcPr>
            <w:tcW w:w="9124" w:type="dxa"/>
            <w:tcBorders/>
            <w:shd w:color="auto" w:fill="auto" w:val="clear"/>
            <w:vAlign w:val="center"/>
          </w:tcPr>
          <w:p>
            <w:pPr>
              <w:pStyle w:val="Normal"/>
              <w:keepNext w:val="true"/>
              <w:widowControl w:val="false"/>
              <w:numPr>
                <w:ilvl w:val="0"/>
                <w:numId w:val="0"/>
              </w:numPr>
              <w:spacing w:before="60" w:after="60"/>
              <w:jc w:val="center"/>
              <w:outlineLvl w:val="0"/>
              <w:rPr>
                <w:rFonts w:ascii="Times New Roman" w:hAnsi="Times New Roman"/>
                <w:b/>
                <w:b/>
                <w:smallCaps/>
                <w:kern w:val="2"/>
              </w:rPr>
            </w:pPr>
            <w:r>
              <w:rPr>
                <w:rFonts w:ascii="Times New Roman" w:hAnsi="Times New Roman"/>
                <w:b/>
                <w:smallCaps/>
                <w:kern w:val="2"/>
              </w:rPr>
              <w:t>SÚMULA DA 6ª REUNIÃO ORDINÁRIA 2022 DA CPUA-CAU/PR</w:t>
            </w:r>
          </w:p>
        </w:tc>
      </w:tr>
    </w:tbl>
    <w:p>
      <w:pPr>
        <w:pStyle w:val="Normal"/>
        <w:rPr>
          <w:rFonts w:ascii="Times New Roman" w:hAnsi="Times New Roman"/>
          <w:smallCaps/>
          <w:sz w:val="20"/>
          <w:szCs w:val="20"/>
        </w:rPr>
      </w:pPr>
      <w:r>
        <w:rPr>
          <w:rFonts w:ascii="Times New Roman" w:hAnsi="Times New Roman"/>
          <w:smallCaps/>
          <w:sz w:val="20"/>
          <w:szCs w:val="20"/>
        </w:rPr>
      </w:r>
    </w:p>
    <w:tbl>
      <w:tblPr>
        <w:tblW w:w="5000" w:type="pct"/>
        <w:jc w:val="center"/>
        <w:tblInd w:w="0" w:type="dxa"/>
        <w:tblLayout w:type="fixed"/>
        <w:tblCellMar>
          <w:top w:w="14" w:type="dxa"/>
          <w:left w:w="86" w:type="dxa"/>
          <w:bottom w:w="14" w:type="dxa"/>
          <w:right w:w="86" w:type="dxa"/>
        </w:tblCellMar>
        <w:tblLook w:firstRow="1" w:noVBand="0" w:lastRow="0" w:firstColumn="0" w:lastColumn="0" w:noHBand="0" w:val="0020"/>
      </w:tblPr>
      <w:tblGrid>
        <w:gridCol w:w="1834"/>
        <w:gridCol w:w="3374"/>
        <w:gridCol w:w="977"/>
        <w:gridCol w:w="2885"/>
      </w:tblGrid>
      <w:tr>
        <w:trPr>
          <w:trHeight w:val="283" w:hRule="atLeast"/>
        </w:trPr>
        <w:tc>
          <w:tcPr>
            <w:tcW w:w="1834" w:type="dxa"/>
            <w:tcBorders>
              <w:top w:val="single" w:sz="4" w:space="0" w:color="808080"/>
              <w:left w:val="single" w:sz="4" w:space="0" w:color="808080"/>
              <w:bottom w:val="single" w:sz="4" w:space="0" w:color="808080"/>
              <w:right w:val="single" w:sz="4" w:space="0" w:color="808080"/>
            </w:tcBorders>
            <w:shd w:color="auto" w:fill="D9D9D9" w:val="clear"/>
            <w:vAlign w:val="center"/>
          </w:tcPr>
          <w:p>
            <w:pPr>
              <w:pStyle w:val="Normal"/>
              <w:widowControl w:val="false"/>
              <w:spacing w:before="40" w:after="40"/>
              <w:rPr>
                <w:rFonts w:ascii="Times New Roman" w:hAnsi="Times New Roman"/>
                <w:b/>
                <w:b/>
                <w:bCs/>
                <w:spacing w:val="4"/>
                <w:sz w:val="20"/>
                <w:szCs w:val="20"/>
                <w:lang w:bidi="en-US"/>
              </w:rPr>
            </w:pPr>
            <w:r>
              <w:rPr>
                <w:rFonts w:ascii="Times New Roman" w:hAnsi="Times New Roman"/>
                <w:b/>
                <w:bCs/>
                <w:spacing w:val="4"/>
                <w:sz w:val="20"/>
                <w:szCs w:val="20"/>
                <w:lang w:bidi="en-US"/>
              </w:rPr>
              <w:t>Data</w:t>
            </w:r>
          </w:p>
        </w:tc>
        <w:tc>
          <w:tcPr>
            <w:tcW w:w="3374"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before="40" w:after="40"/>
              <w:rPr>
                <w:rFonts w:ascii="Times New Roman" w:hAnsi="Times New Roman"/>
                <w:spacing w:val="4"/>
                <w:sz w:val="20"/>
                <w:szCs w:val="20"/>
              </w:rPr>
            </w:pPr>
            <w:r>
              <w:rPr>
                <w:rFonts w:ascii="Times New Roman" w:hAnsi="Times New Roman"/>
                <w:spacing w:val="4"/>
                <w:sz w:val="20"/>
                <w:szCs w:val="20"/>
              </w:rPr>
              <w:t>26 de julho de 2022</w:t>
            </w:r>
          </w:p>
        </w:tc>
        <w:tc>
          <w:tcPr>
            <w:tcW w:w="977" w:type="dxa"/>
            <w:tcBorders>
              <w:top w:val="single" w:sz="4" w:space="0" w:color="808080"/>
              <w:left w:val="single" w:sz="4" w:space="0" w:color="808080"/>
              <w:bottom w:val="single" w:sz="4" w:space="0" w:color="808080"/>
              <w:right w:val="single" w:sz="4" w:space="0" w:color="808080"/>
            </w:tcBorders>
            <w:shd w:color="auto" w:fill="D9D9D9" w:val="clear"/>
            <w:vAlign w:val="center"/>
          </w:tcPr>
          <w:p>
            <w:pPr>
              <w:pStyle w:val="Normal"/>
              <w:widowControl w:val="false"/>
              <w:spacing w:before="40" w:after="40"/>
              <w:rPr>
                <w:rFonts w:ascii="Times New Roman" w:hAnsi="Times New Roman"/>
                <w:b/>
                <w:b/>
                <w:bCs/>
                <w:spacing w:val="4"/>
                <w:sz w:val="20"/>
                <w:szCs w:val="20"/>
                <w:lang w:bidi="en-US"/>
              </w:rPr>
            </w:pPr>
            <w:r>
              <w:rPr>
                <w:rFonts w:ascii="Times New Roman" w:hAnsi="Times New Roman"/>
                <w:b/>
                <w:bCs/>
                <w:spacing w:val="4"/>
                <w:sz w:val="20"/>
                <w:szCs w:val="20"/>
                <w:lang w:bidi="en-US"/>
              </w:rPr>
              <w:t>Horário</w:t>
            </w:r>
          </w:p>
        </w:tc>
        <w:tc>
          <w:tcPr>
            <w:tcW w:w="2885"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before="40" w:after="40"/>
              <w:rPr>
                <w:rFonts w:ascii="Times New Roman" w:hAnsi="Times New Roman"/>
                <w:spacing w:val="4"/>
                <w:sz w:val="20"/>
                <w:szCs w:val="20"/>
              </w:rPr>
            </w:pPr>
            <w:r>
              <w:rPr>
                <w:rFonts w:ascii="Times New Roman" w:hAnsi="Times New Roman"/>
                <w:spacing w:val="4"/>
                <w:sz w:val="20"/>
                <w:szCs w:val="20"/>
              </w:rPr>
              <w:t>Das 09h às 12h</w:t>
            </w:r>
          </w:p>
        </w:tc>
      </w:tr>
      <w:tr>
        <w:trPr>
          <w:trHeight w:val="283" w:hRule="atLeast"/>
        </w:trPr>
        <w:tc>
          <w:tcPr>
            <w:tcW w:w="1834" w:type="dxa"/>
            <w:tcBorders>
              <w:top w:val="single" w:sz="4" w:space="0" w:color="808080"/>
              <w:left w:val="single" w:sz="4" w:space="0" w:color="808080"/>
              <w:bottom w:val="single" w:sz="4" w:space="0" w:color="808080"/>
              <w:right w:val="single" w:sz="4" w:space="0" w:color="808080"/>
            </w:tcBorders>
            <w:shd w:color="auto" w:fill="D9D9D9" w:val="clear"/>
            <w:vAlign w:val="center"/>
          </w:tcPr>
          <w:p>
            <w:pPr>
              <w:pStyle w:val="Normal"/>
              <w:widowControl w:val="false"/>
              <w:spacing w:before="40" w:after="40"/>
              <w:rPr>
                <w:rFonts w:ascii="Times New Roman" w:hAnsi="Times New Roman"/>
                <w:b/>
                <w:b/>
                <w:bCs/>
                <w:spacing w:val="4"/>
                <w:sz w:val="20"/>
                <w:szCs w:val="20"/>
                <w:lang w:bidi="en-US"/>
              </w:rPr>
            </w:pPr>
            <w:r>
              <w:rPr>
                <w:rFonts w:ascii="Times New Roman" w:hAnsi="Times New Roman"/>
                <w:b/>
                <w:bCs/>
                <w:spacing w:val="4"/>
                <w:sz w:val="20"/>
                <w:szCs w:val="20"/>
                <w:lang w:bidi="en-US"/>
              </w:rPr>
              <w:t>Local</w:t>
            </w:r>
          </w:p>
        </w:tc>
        <w:tc>
          <w:tcPr>
            <w:tcW w:w="7236" w:type="dxa"/>
            <w:gridSpan w:val="3"/>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before="40" w:after="40"/>
              <w:rPr>
                <w:rFonts w:ascii="Times New Roman" w:hAnsi="Times New Roman"/>
                <w:sz w:val="20"/>
                <w:szCs w:val="20"/>
              </w:rPr>
            </w:pPr>
            <w:r>
              <w:rPr>
                <w:rFonts w:ascii="Times New Roman" w:hAnsi="Times New Roman"/>
                <w:sz w:val="20"/>
                <w:szCs w:val="20"/>
              </w:rPr>
              <w:t xml:space="preserve">Híbrida, plataforma </w:t>
            </w:r>
            <w:r>
              <w:rPr>
                <w:rFonts w:ascii="Times New Roman" w:hAnsi="Times New Roman"/>
                <w:i/>
                <w:iCs/>
                <w:sz w:val="20"/>
                <w:szCs w:val="20"/>
              </w:rPr>
              <w:t>Microsoft</w:t>
            </w:r>
            <w:r>
              <w:rPr>
                <w:rFonts w:ascii="Times New Roman" w:hAnsi="Times New Roman"/>
                <w:sz w:val="20"/>
                <w:szCs w:val="20"/>
              </w:rPr>
              <w:t xml:space="preserve"> </w:t>
            </w:r>
            <w:r>
              <w:rPr>
                <w:rFonts w:ascii="Times New Roman" w:hAnsi="Times New Roman"/>
                <w:i/>
                <w:iCs/>
                <w:sz w:val="20"/>
                <w:szCs w:val="20"/>
                <w:shd w:fill="FFFFFF" w:val="clear"/>
              </w:rPr>
              <w:t xml:space="preserve">Teams, </w:t>
            </w:r>
            <w:r>
              <w:rPr>
                <w:rFonts w:ascii="Times New Roman" w:hAnsi="Times New Roman"/>
                <w:sz w:val="20"/>
                <w:szCs w:val="20"/>
                <w:shd w:fill="FFFFFF" w:val="clear"/>
              </w:rPr>
              <w:t xml:space="preserve">na </w:t>
            </w:r>
            <w:r>
              <w:rPr>
                <w:rFonts w:eastAsia="Calibri" w:ascii="Times New Roman" w:hAnsi="Times New Roman"/>
                <w:color w:val="202124"/>
                <w:sz w:val="20"/>
                <w:szCs w:val="20"/>
                <w:shd w:fill="FFFFFF" w:val="clear"/>
                <w:lang w:eastAsia="en-US"/>
              </w:rPr>
              <w:t>ACEPB -</w:t>
            </w:r>
            <w:r>
              <w:rPr>
                <w:rFonts w:eastAsia="Calibri" w:ascii="Times New Roman" w:hAnsi="Times New Roman"/>
                <w:iCs/>
                <w:color w:val="202124"/>
                <w:sz w:val="20"/>
                <w:szCs w:val="20"/>
                <w:shd w:fill="FFFFFF" w:val="clear"/>
                <w:lang w:eastAsia="en-US"/>
              </w:rPr>
              <w:t xml:space="preserve"> Associação Empresarial de Pato Branco</w:t>
            </w:r>
            <w:r>
              <w:rPr>
                <w:rFonts w:eastAsia="Calibri" w:ascii="Times New Roman" w:hAnsi="Times New Roman"/>
                <w:i/>
                <w:iCs/>
                <w:color w:val="000000"/>
                <w:sz w:val="20"/>
                <w:szCs w:val="20"/>
                <w:shd w:fill="FFFFFF" w:val="clear"/>
                <w:lang w:eastAsia="en-US"/>
              </w:rPr>
              <w:t xml:space="preserve"> na </w:t>
            </w:r>
            <w:r>
              <w:rPr>
                <w:rFonts w:ascii="Times New Roman" w:hAnsi="Times New Roman"/>
                <w:iCs/>
                <w:color w:val="202124"/>
                <w:sz w:val="20"/>
                <w:szCs w:val="20"/>
                <w:shd w:fill="FFFFFF" w:val="clear"/>
              </w:rPr>
              <w:t>R. Xavantes, 315 - Centro, Pato Branco - PR, 85501-220</w:t>
            </w:r>
            <w:r>
              <w:rPr>
                <w:rFonts w:ascii="Times New Roman" w:hAnsi="Times New Roman"/>
                <w:i/>
                <w:iCs/>
                <w:sz w:val="20"/>
                <w:szCs w:val="20"/>
                <w:shd w:fill="FFFFFF" w:val="clear"/>
              </w:rPr>
              <w:t xml:space="preserve"> </w:t>
            </w:r>
          </w:p>
        </w:tc>
      </w:tr>
    </w:tbl>
    <w:p>
      <w:pPr>
        <w:pStyle w:val="Normal"/>
        <w:rPr>
          <w:rFonts w:ascii="Times New Roman" w:hAnsi="Times New Roman"/>
          <w:smallCaps/>
          <w:sz w:val="20"/>
          <w:szCs w:val="20"/>
        </w:rPr>
      </w:pPr>
      <w:r>
        <w:rPr>
          <w:rFonts w:ascii="Times New Roman" w:hAnsi="Times New Roman"/>
          <w:smallCaps/>
          <w:sz w:val="20"/>
          <w:szCs w:val="20"/>
        </w:rPr>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1834"/>
        <w:gridCol w:w="3409"/>
        <w:gridCol w:w="3828"/>
      </w:tblGrid>
      <w:tr>
        <w:trPr>
          <w:trHeight w:val="283" w:hRule="exact"/>
        </w:trPr>
        <w:tc>
          <w:tcPr>
            <w:tcW w:w="1834" w:type="dxa"/>
            <w:vMerge w:val="restart"/>
            <w:tcBorders>
              <w:top w:val="single" w:sz="4" w:space="0" w:color="808080"/>
              <w:left w:val="single" w:sz="4" w:space="0" w:color="808080"/>
              <w:bottom w:val="single" w:sz="4" w:space="0" w:color="808080"/>
              <w:right w:val="single" w:sz="4" w:space="0" w:color="808080"/>
            </w:tcBorders>
            <w:shd w:color="auto" w:fill="D9D9D9" w:val="clear"/>
            <w:vAlign w:val="center"/>
          </w:tcPr>
          <w:p>
            <w:pPr>
              <w:pStyle w:val="Normal"/>
              <w:widowControl w:val="false"/>
              <w:rPr>
                <w:rFonts w:ascii="Times New Roman" w:hAnsi="Times New Roman"/>
                <w:b/>
                <w:b/>
                <w:bCs/>
                <w:sz w:val="20"/>
                <w:szCs w:val="20"/>
              </w:rPr>
            </w:pPr>
            <w:r>
              <w:rPr>
                <w:rFonts w:ascii="Times New Roman" w:hAnsi="Times New Roman"/>
                <w:b/>
                <w:bCs/>
                <w:spacing w:val="4"/>
                <w:sz w:val="20"/>
                <w:szCs w:val="20"/>
                <w:lang w:bidi="en-US"/>
              </w:rPr>
              <w:t>Participantes</w:t>
            </w:r>
          </w:p>
        </w:tc>
        <w:tc>
          <w:tcPr>
            <w:tcW w:w="3409"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
              <w:widowControl w:val="false"/>
              <w:rPr>
                <w:rFonts w:ascii="Times New Roman" w:hAnsi="Times New Roman"/>
                <w:spacing w:val="4"/>
                <w:sz w:val="20"/>
                <w:szCs w:val="20"/>
              </w:rPr>
            </w:pPr>
            <w:r>
              <w:rPr>
                <w:rFonts w:ascii="Times New Roman" w:hAnsi="Times New Roman"/>
                <w:spacing w:val="4"/>
                <w:sz w:val="20"/>
                <w:szCs w:val="20"/>
              </w:rPr>
              <w:t>Ormy Leocádio Hütner Junior</w:t>
            </w:r>
          </w:p>
        </w:tc>
        <w:tc>
          <w:tcPr>
            <w:tcW w:w="3828"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
              <w:widowControl w:val="false"/>
              <w:rPr>
                <w:rFonts w:ascii="Times New Roman" w:hAnsi="Times New Roman"/>
                <w:spacing w:val="4"/>
                <w:sz w:val="20"/>
                <w:szCs w:val="20"/>
              </w:rPr>
            </w:pPr>
            <w:r>
              <w:rPr>
                <w:rFonts w:ascii="Times New Roman" w:hAnsi="Times New Roman"/>
                <w:spacing w:val="4"/>
                <w:sz w:val="20"/>
                <w:szCs w:val="20"/>
              </w:rPr>
              <w:t>Coordenador</w:t>
            </w:r>
          </w:p>
        </w:tc>
      </w:tr>
      <w:tr>
        <w:trPr>
          <w:trHeight w:val="283" w:hRule="exact"/>
        </w:trPr>
        <w:tc>
          <w:tcPr>
            <w:tcW w:w="1834" w:type="dxa"/>
            <w:vMerge w:val="continue"/>
            <w:tcBorders>
              <w:top w:val="single" w:sz="4" w:space="0" w:color="808080"/>
              <w:left w:val="single" w:sz="4" w:space="0" w:color="808080"/>
              <w:bottom w:val="single" w:sz="4" w:space="0" w:color="808080"/>
              <w:right w:val="single" w:sz="4" w:space="0" w:color="808080"/>
            </w:tcBorders>
            <w:shd w:color="auto" w:fill="D9D9D9" w:val="clear"/>
          </w:tcPr>
          <w:p>
            <w:pPr>
              <w:pStyle w:val="Normal"/>
              <w:widowControl w:val="false"/>
              <w:rPr>
                <w:rFonts w:ascii="Times New Roman" w:hAnsi="Times New Roman"/>
                <w:b/>
                <w:b/>
                <w:bCs/>
                <w:smallCaps/>
                <w:sz w:val="20"/>
                <w:szCs w:val="20"/>
              </w:rPr>
            </w:pPr>
            <w:r>
              <w:rPr>
                <w:rFonts w:ascii="Times New Roman" w:hAnsi="Times New Roman"/>
                <w:b/>
                <w:bCs/>
                <w:smallCaps/>
                <w:sz w:val="20"/>
                <w:szCs w:val="20"/>
              </w:rPr>
            </w:r>
          </w:p>
        </w:tc>
        <w:tc>
          <w:tcPr>
            <w:tcW w:w="3409"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
              <w:widowControl w:val="false"/>
              <w:jc w:val="both"/>
              <w:rPr>
                <w:rFonts w:ascii="Times New Roman" w:hAnsi="Times New Roman" w:eastAsia="Arial"/>
                <w:spacing w:val="4"/>
                <w:sz w:val="20"/>
                <w:szCs w:val="20"/>
                <w:lang w:eastAsia="pt-BR"/>
              </w:rPr>
            </w:pPr>
            <w:r>
              <w:rPr>
                <w:rFonts w:eastAsia="Arial" w:ascii="Times New Roman" w:hAnsi="Times New Roman"/>
                <w:bCs/>
                <w:color w:val="000000"/>
                <w:spacing w:val="4"/>
                <w:sz w:val="20"/>
                <w:szCs w:val="20"/>
                <w:lang w:eastAsia="pt-BR"/>
              </w:rPr>
              <w:t>Walter Gustavo Linzmeyer</w:t>
            </w:r>
          </w:p>
        </w:tc>
        <w:tc>
          <w:tcPr>
            <w:tcW w:w="3828"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
              <w:widowControl w:val="false"/>
              <w:rPr>
                <w:rFonts w:ascii="Times New Roman" w:hAnsi="Times New Roman"/>
                <w:spacing w:val="4"/>
                <w:sz w:val="20"/>
                <w:szCs w:val="20"/>
              </w:rPr>
            </w:pPr>
            <w:r>
              <w:rPr>
                <w:rFonts w:ascii="Times New Roman" w:hAnsi="Times New Roman"/>
                <w:spacing w:val="4"/>
                <w:sz w:val="20"/>
                <w:szCs w:val="20"/>
              </w:rPr>
              <w:t>Coordenador-adjunto</w:t>
            </w:r>
          </w:p>
        </w:tc>
      </w:tr>
      <w:tr>
        <w:trPr>
          <w:trHeight w:val="283" w:hRule="exact"/>
        </w:trPr>
        <w:tc>
          <w:tcPr>
            <w:tcW w:w="1834" w:type="dxa"/>
            <w:vMerge w:val="continue"/>
            <w:tcBorders>
              <w:top w:val="single" w:sz="4" w:space="0" w:color="808080"/>
              <w:left w:val="single" w:sz="4" w:space="0" w:color="808080"/>
              <w:bottom w:val="single" w:sz="4" w:space="0" w:color="808080"/>
              <w:right w:val="single" w:sz="4" w:space="0" w:color="808080"/>
            </w:tcBorders>
            <w:shd w:color="auto" w:fill="D9D9D9" w:val="clear"/>
          </w:tcPr>
          <w:p>
            <w:pPr>
              <w:pStyle w:val="Normal"/>
              <w:widowControl w:val="false"/>
              <w:rPr>
                <w:rFonts w:ascii="Times New Roman" w:hAnsi="Times New Roman"/>
                <w:b/>
                <w:b/>
                <w:bCs/>
                <w:smallCaps/>
                <w:sz w:val="20"/>
                <w:szCs w:val="20"/>
              </w:rPr>
            </w:pPr>
            <w:r>
              <w:rPr>
                <w:rFonts w:ascii="Times New Roman" w:hAnsi="Times New Roman"/>
                <w:b/>
                <w:bCs/>
                <w:smallCaps/>
                <w:sz w:val="20"/>
                <w:szCs w:val="20"/>
              </w:rPr>
            </w:r>
          </w:p>
        </w:tc>
        <w:tc>
          <w:tcPr>
            <w:tcW w:w="3409"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
              <w:widowControl w:val="false"/>
              <w:rPr>
                <w:rFonts w:ascii="Times New Roman" w:hAnsi="Times New Roman"/>
                <w:spacing w:val="4"/>
                <w:sz w:val="20"/>
                <w:szCs w:val="20"/>
              </w:rPr>
            </w:pPr>
            <w:r>
              <w:rPr>
                <w:rFonts w:ascii="Times New Roman" w:hAnsi="Times New Roman"/>
                <w:spacing w:val="4"/>
                <w:sz w:val="20"/>
                <w:szCs w:val="20"/>
              </w:rPr>
              <w:t>Maugham Zaze</w:t>
            </w:r>
          </w:p>
        </w:tc>
        <w:tc>
          <w:tcPr>
            <w:tcW w:w="3828"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
              <w:widowControl w:val="false"/>
              <w:rPr>
                <w:rFonts w:ascii="Times New Roman" w:hAnsi="Times New Roman"/>
                <w:spacing w:val="4"/>
                <w:sz w:val="20"/>
                <w:szCs w:val="20"/>
              </w:rPr>
            </w:pPr>
            <w:r>
              <w:rPr>
                <w:rFonts w:ascii="Times New Roman" w:hAnsi="Times New Roman"/>
                <w:spacing w:val="4"/>
                <w:sz w:val="20"/>
                <w:szCs w:val="20"/>
              </w:rPr>
              <w:t>Membro Titular</w:t>
            </w:r>
          </w:p>
        </w:tc>
      </w:tr>
      <w:tr>
        <w:trPr>
          <w:trHeight w:val="283" w:hRule="exact"/>
        </w:trPr>
        <w:tc>
          <w:tcPr>
            <w:tcW w:w="1834" w:type="dxa"/>
            <w:vMerge w:val="continue"/>
            <w:tcBorders>
              <w:top w:val="single" w:sz="4" w:space="0" w:color="808080"/>
              <w:left w:val="single" w:sz="4" w:space="0" w:color="808080"/>
              <w:bottom w:val="single" w:sz="4" w:space="0" w:color="808080"/>
              <w:right w:val="single" w:sz="4" w:space="0" w:color="808080"/>
            </w:tcBorders>
            <w:shd w:color="auto" w:fill="D9D9D9" w:val="clear"/>
          </w:tcPr>
          <w:p>
            <w:pPr>
              <w:pStyle w:val="Normal"/>
              <w:widowControl w:val="false"/>
              <w:rPr>
                <w:rFonts w:ascii="Times New Roman" w:hAnsi="Times New Roman"/>
                <w:b/>
                <w:b/>
                <w:bCs/>
                <w:smallCaps/>
                <w:sz w:val="20"/>
                <w:szCs w:val="20"/>
              </w:rPr>
            </w:pPr>
            <w:r>
              <w:rPr>
                <w:rFonts w:ascii="Times New Roman" w:hAnsi="Times New Roman"/>
                <w:b/>
                <w:bCs/>
                <w:smallCaps/>
                <w:sz w:val="20"/>
                <w:szCs w:val="20"/>
              </w:rPr>
            </w:r>
          </w:p>
        </w:tc>
        <w:tc>
          <w:tcPr>
            <w:tcW w:w="3409"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
              <w:widowControl w:val="false"/>
              <w:jc w:val="both"/>
              <w:rPr>
                <w:rFonts w:ascii="Times New Roman" w:hAnsi="Times New Roman" w:eastAsia="Arial"/>
                <w:bCs/>
                <w:spacing w:val="4"/>
                <w:sz w:val="20"/>
                <w:szCs w:val="20"/>
                <w:lang w:eastAsia="pt-BR"/>
              </w:rPr>
            </w:pPr>
            <w:r>
              <w:rPr>
                <w:rFonts w:eastAsia="Arial" w:ascii="Times New Roman" w:hAnsi="Times New Roman"/>
                <w:color w:val="000000"/>
                <w:spacing w:val="4"/>
                <w:sz w:val="20"/>
                <w:szCs w:val="20"/>
                <w:lang w:eastAsia="pt-BR"/>
              </w:rPr>
              <w:t>Vandinês Gremaschi Canassa</w:t>
            </w:r>
          </w:p>
        </w:tc>
        <w:tc>
          <w:tcPr>
            <w:tcW w:w="3828"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
              <w:widowControl w:val="false"/>
              <w:rPr>
                <w:rFonts w:ascii="Times New Roman" w:hAnsi="Times New Roman"/>
                <w:spacing w:val="4"/>
                <w:sz w:val="20"/>
                <w:szCs w:val="20"/>
              </w:rPr>
            </w:pPr>
            <w:r>
              <w:rPr>
                <w:rFonts w:ascii="Times New Roman" w:hAnsi="Times New Roman"/>
                <w:spacing w:val="4"/>
                <w:sz w:val="20"/>
                <w:szCs w:val="20"/>
              </w:rPr>
              <w:t>Membro Titular</w:t>
            </w:r>
          </w:p>
        </w:tc>
      </w:tr>
      <w:tr>
        <w:trPr>
          <w:trHeight w:val="283" w:hRule="exact"/>
        </w:trPr>
        <w:tc>
          <w:tcPr>
            <w:tcW w:w="1834" w:type="dxa"/>
            <w:vMerge w:val="continue"/>
            <w:tcBorders>
              <w:top w:val="single" w:sz="4" w:space="0" w:color="808080"/>
              <w:left w:val="single" w:sz="4" w:space="0" w:color="808080"/>
              <w:bottom w:val="single" w:sz="4" w:space="0" w:color="808080"/>
              <w:right w:val="single" w:sz="4" w:space="0" w:color="808080"/>
            </w:tcBorders>
            <w:shd w:color="auto" w:fill="D9D9D9" w:val="clear"/>
          </w:tcPr>
          <w:p>
            <w:pPr>
              <w:pStyle w:val="Normal"/>
              <w:widowControl w:val="false"/>
              <w:rPr>
                <w:rFonts w:ascii="Times New Roman" w:hAnsi="Times New Roman"/>
                <w:b/>
                <w:b/>
                <w:bCs/>
                <w:smallCaps/>
                <w:sz w:val="20"/>
                <w:szCs w:val="20"/>
              </w:rPr>
            </w:pPr>
            <w:r>
              <w:rPr>
                <w:rFonts w:ascii="Times New Roman" w:hAnsi="Times New Roman"/>
                <w:b/>
                <w:bCs/>
                <w:smallCaps/>
                <w:sz w:val="20"/>
                <w:szCs w:val="20"/>
              </w:rPr>
            </w:r>
          </w:p>
        </w:tc>
        <w:tc>
          <w:tcPr>
            <w:tcW w:w="3409"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
              <w:widowControl w:val="false"/>
              <w:jc w:val="both"/>
              <w:rPr>
                <w:rFonts w:ascii="Times New Roman" w:hAnsi="Times New Roman"/>
                <w:spacing w:val="4"/>
                <w:sz w:val="20"/>
                <w:szCs w:val="20"/>
              </w:rPr>
            </w:pPr>
            <w:r>
              <w:rPr>
                <w:rFonts w:ascii="Times New Roman" w:hAnsi="Times New Roman"/>
                <w:color w:val="000000"/>
                <w:spacing w:val="4"/>
                <w:sz w:val="20"/>
                <w:szCs w:val="20"/>
              </w:rPr>
              <w:t>Antônio Ricardo Nunes Sardo</w:t>
            </w:r>
            <w:r>
              <w:rPr>
                <w:rFonts w:ascii="Times New Roman" w:hAnsi="Times New Roman"/>
                <w:spacing w:val="4"/>
                <w:sz w:val="20"/>
                <w:szCs w:val="20"/>
              </w:rPr>
              <w:t xml:space="preserve"> </w:t>
            </w:r>
          </w:p>
        </w:tc>
        <w:tc>
          <w:tcPr>
            <w:tcW w:w="3828"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
              <w:widowControl w:val="false"/>
              <w:rPr>
                <w:rFonts w:ascii="Times New Roman" w:hAnsi="Times New Roman"/>
                <w:spacing w:val="4"/>
                <w:sz w:val="20"/>
                <w:szCs w:val="20"/>
              </w:rPr>
            </w:pPr>
            <w:r>
              <w:rPr>
                <w:rFonts w:ascii="Times New Roman" w:hAnsi="Times New Roman"/>
                <w:spacing w:val="4"/>
                <w:sz w:val="20"/>
                <w:szCs w:val="20"/>
              </w:rPr>
              <w:t>Membro Titular</w:t>
            </w:r>
          </w:p>
        </w:tc>
      </w:tr>
      <w:tr>
        <w:trPr>
          <w:trHeight w:val="283" w:hRule="exact"/>
        </w:trPr>
        <w:tc>
          <w:tcPr>
            <w:tcW w:w="1834" w:type="dxa"/>
            <w:tcBorders>
              <w:top w:val="single" w:sz="4" w:space="0" w:color="808080"/>
              <w:left w:val="single" w:sz="4" w:space="0" w:color="808080"/>
              <w:bottom w:val="single" w:sz="4" w:space="0" w:color="808080"/>
              <w:right w:val="single" w:sz="4" w:space="0" w:color="808080"/>
            </w:tcBorders>
            <w:shd w:color="auto" w:fill="D9D9D9" w:val="clear"/>
            <w:vAlign w:val="center"/>
          </w:tcPr>
          <w:p>
            <w:pPr>
              <w:pStyle w:val="Normal"/>
              <w:widowControl w:val="false"/>
              <w:rPr>
                <w:rFonts w:ascii="Times New Roman" w:hAnsi="Times New Roman"/>
                <w:b/>
                <w:b/>
                <w:bCs/>
                <w:sz w:val="20"/>
                <w:szCs w:val="20"/>
              </w:rPr>
            </w:pPr>
            <w:r>
              <w:rPr>
                <w:rFonts w:ascii="Times New Roman" w:hAnsi="Times New Roman"/>
                <w:b/>
                <w:bCs/>
                <w:spacing w:val="4"/>
                <w:sz w:val="20"/>
                <w:szCs w:val="20"/>
                <w:lang w:bidi="en-US"/>
              </w:rPr>
              <w:t>Assessoria</w:t>
            </w:r>
          </w:p>
        </w:tc>
        <w:tc>
          <w:tcPr>
            <w:tcW w:w="3409" w:type="dxa"/>
            <w:tcBorders>
              <w:top w:val="single" w:sz="4" w:space="0" w:color="808080"/>
              <w:left w:val="single" w:sz="4" w:space="0" w:color="808080"/>
              <w:bottom w:val="single" w:sz="4" w:space="0" w:color="808080"/>
              <w:right w:val="single" w:sz="4" w:space="0" w:color="808080"/>
            </w:tcBorders>
            <w:shd w:color="auto" w:fill="FFFFFF" w:themeFill="background1" w:val="clear"/>
            <w:vAlign w:val="center"/>
          </w:tcPr>
          <w:p>
            <w:pPr>
              <w:pStyle w:val="Normal"/>
              <w:widowControl w:val="false"/>
              <w:rPr>
                <w:rFonts w:ascii="Times New Roman" w:hAnsi="Times New Roman"/>
                <w:spacing w:val="4"/>
                <w:sz w:val="20"/>
                <w:szCs w:val="20"/>
              </w:rPr>
            </w:pPr>
            <w:r>
              <w:rPr>
                <w:rFonts w:ascii="Times New Roman" w:hAnsi="Times New Roman"/>
                <w:spacing w:val="4"/>
                <w:sz w:val="20"/>
                <w:szCs w:val="20"/>
              </w:rPr>
              <w:t>Caori Nakano</w:t>
            </w:r>
          </w:p>
        </w:tc>
        <w:tc>
          <w:tcPr>
            <w:tcW w:w="3828" w:type="dxa"/>
            <w:tcBorders>
              <w:top w:val="single" w:sz="4" w:space="0" w:color="808080"/>
              <w:left w:val="single" w:sz="4" w:space="0" w:color="808080"/>
              <w:bottom w:val="single" w:sz="4" w:space="0" w:color="808080"/>
              <w:right w:val="single" w:sz="4" w:space="0" w:color="808080"/>
            </w:tcBorders>
            <w:shd w:color="auto" w:fill="FFFFFF" w:themeFill="background1" w:val="clear"/>
            <w:vAlign w:val="center"/>
          </w:tcPr>
          <w:p>
            <w:pPr>
              <w:pStyle w:val="Normal"/>
              <w:widowControl w:val="false"/>
              <w:rPr>
                <w:rFonts w:ascii="Times New Roman" w:hAnsi="Times New Roman"/>
                <w:spacing w:val="4"/>
                <w:sz w:val="20"/>
                <w:szCs w:val="20"/>
              </w:rPr>
            </w:pPr>
            <w:r>
              <w:rPr>
                <w:rFonts w:ascii="Times New Roman" w:hAnsi="Times New Roman"/>
                <w:spacing w:val="4"/>
                <w:sz w:val="20"/>
                <w:szCs w:val="20"/>
              </w:rPr>
              <w:t>Assistente da CPUA-CAU/PR</w:t>
            </w:r>
          </w:p>
        </w:tc>
      </w:tr>
    </w:tbl>
    <w:p>
      <w:pPr>
        <w:pStyle w:val="NoSpacing"/>
        <w:rPr>
          <w:rFonts w:ascii="Times New Roman" w:hAnsi="Times New Roman"/>
          <w:sz w:val="20"/>
          <w:szCs w:val="20"/>
        </w:rPr>
      </w:pPr>
      <w:r>
        <w:rPr>
          <w:rFonts w:ascii="Times New Roman" w:hAnsi="Times New Roman"/>
          <w:sz w:val="20"/>
          <w:szCs w:val="20"/>
        </w:rPr>
      </w:r>
    </w:p>
    <w:tbl>
      <w:tblPr>
        <w:tblStyle w:val="Tabelacomgrade"/>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1843"/>
        <w:gridCol w:w="7227"/>
      </w:tblGrid>
      <w:tr>
        <w:trPr/>
        <w:tc>
          <w:tcPr>
            <w:tcW w:w="9070" w:type="dxa"/>
            <w:gridSpan w:val="2"/>
            <w:tcBorders>
              <w:top w:val="single" w:sz="4" w:space="0" w:color="808080"/>
              <w:left w:val="nil"/>
              <w:bottom w:val="single" w:sz="4" w:space="0" w:color="808080"/>
              <w:right w:val="nil"/>
            </w:tcBorders>
            <w:shd w:color="auto" w:fill="D9D9D9" w:val="clear"/>
          </w:tcPr>
          <w:p>
            <w:pPr>
              <w:pStyle w:val="Normal"/>
              <w:widowControl w:val="false"/>
              <w:suppressAutoHyphens w:val="true"/>
              <w:spacing w:before="0" w:after="0"/>
              <w:jc w:val="center"/>
              <w:rPr>
                <w:rFonts w:ascii="Times New Roman" w:hAnsi="Times New Roman"/>
                <w:b/>
                <w:b/>
                <w:bCs/>
                <w:sz w:val="20"/>
                <w:szCs w:val="20"/>
              </w:rPr>
            </w:pPr>
            <w:r>
              <w:rPr>
                <w:rFonts w:ascii="Times New Roman" w:hAnsi="Times New Roman"/>
                <w:b/>
                <w:bCs/>
                <w:kern w:val="0"/>
                <w:sz w:val="20"/>
                <w:szCs w:val="20"/>
                <w:lang w:val="pt-BR" w:bidi="ar-SA"/>
              </w:rPr>
              <w:t xml:space="preserve">Aprovação da Súmula </w:t>
            </w:r>
          </w:p>
        </w:tc>
      </w:tr>
      <w:tr>
        <w:trPr/>
        <w:tc>
          <w:tcPr>
            <w:tcW w:w="1843" w:type="dxa"/>
            <w:tcBorders>
              <w:top w:val="single" w:sz="4" w:space="0" w:color="808080"/>
              <w:left w:val="nil"/>
              <w:bottom w:val="single" w:sz="4" w:space="0" w:color="808080"/>
              <w:right w:val="single" w:sz="4" w:space="0" w:color="808080"/>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ascii="Times New Roman" w:hAnsi="Times New Roman"/>
                <w:b/>
                <w:bCs/>
                <w:kern w:val="0"/>
                <w:sz w:val="20"/>
                <w:szCs w:val="20"/>
                <w:lang w:val="pt-BR" w:bidi="ar-SA"/>
              </w:rPr>
              <w:t>Encaminhamento</w:t>
            </w:r>
          </w:p>
        </w:tc>
        <w:tc>
          <w:tcPr>
            <w:tcW w:w="7227" w:type="dxa"/>
            <w:tcBorders>
              <w:top w:val="single" w:sz="4" w:space="0" w:color="808080"/>
              <w:left w:val="single" w:sz="4" w:space="0" w:color="808080"/>
              <w:bottom w:val="single" w:sz="4" w:space="0" w:color="808080"/>
              <w:right w:val="nil"/>
            </w:tcBorders>
            <w:vAlign w:val="center"/>
          </w:tcPr>
          <w:p>
            <w:pPr>
              <w:pStyle w:val="Normal"/>
              <w:widowControl w:val="false"/>
              <w:suppressAutoHyphens w:val="true"/>
              <w:spacing w:before="0" w:after="0"/>
              <w:jc w:val="left"/>
              <w:rPr>
                <w:rFonts w:ascii="Times New Roman" w:hAnsi="Times New Roman"/>
                <w:sz w:val="20"/>
                <w:szCs w:val="20"/>
              </w:rPr>
            </w:pPr>
            <w:r>
              <w:rPr>
                <w:rFonts w:ascii="Times New Roman" w:hAnsi="Times New Roman"/>
                <w:kern w:val="0"/>
                <w:sz w:val="20"/>
                <w:szCs w:val="20"/>
                <w:lang w:val="pt-BR" w:bidi="ar-SA"/>
              </w:rPr>
              <w:t>Foi aprovada a súmula nº4 e nº5.</w:t>
            </w:r>
          </w:p>
        </w:tc>
      </w:tr>
    </w:tbl>
    <w:p>
      <w:pPr>
        <w:pStyle w:val="Normal"/>
        <w:rPr>
          <w:rFonts w:ascii="Times New Roman" w:hAnsi="Times New Roman"/>
          <w:sz w:val="20"/>
          <w:szCs w:val="20"/>
        </w:rPr>
      </w:pPr>
      <w:r>
        <w:rPr>
          <w:rFonts w:ascii="Times New Roman" w:hAnsi="Times New Roman"/>
          <w:sz w:val="20"/>
          <w:szCs w:val="20"/>
        </w:rPr>
      </w:r>
    </w:p>
    <w:tbl>
      <w:tblPr>
        <w:tblStyle w:val="Tabelacomgrade"/>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1843"/>
        <w:gridCol w:w="7227"/>
      </w:tblGrid>
      <w:tr>
        <w:trPr/>
        <w:tc>
          <w:tcPr>
            <w:tcW w:w="9070" w:type="dxa"/>
            <w:gridSpan w:val="2"/>
            <w:tcBorders>
              <w:top w:val="single" w:sz="4" w:space="0" w:color="808080"/>
              <w:left w:val="nil"/>
              <w:bottom w:val="single" w:sz="4" w:space="0" w:color="808080"/>
              <w:right w:val="nil"/>
            </w:tcBorders>
            <w:shd w:color="auto" w:fill="D9D9D9" w:val="clear"/>
          </w:tcPr>
          <w:p>
            <w:pPr>
              <w:pStyle w:val="Normal"/>
              <w:widowControl w:val="false"/>
              <w:suppressAutoHyphens w:val="true"/>
              <w:spacing w:before="0" w:after="0"/>
              <w:jc w:val="center"/>
              <w:rPr>
                <w:rFonts w:ascii="Times New Roman" w:hAnsi="Times New Roman"/>
                <w:sz w:val="20"/>
                <w:szCs w:val="20"/>
              </w:rPr>
            </w:pPr>
            <w:r>
              <w:rPr>
                <w:rFonts w:ascii="Times New Roman" w:hAnsi="Times New Roman"/>
                <w:b/>
                <w:bCs/>
                <w:kern w:val="0"/>
                <w:sz w:val="20"/>
                <w:szCs w:val="20"/>
                <w:lang w:val="pt-BR" w:bidi="ar-SA"/>
              </w:rPr>
              <w:t>Comunicações</w:t>
            </w:r>
          </w:p>
        </w:tc>
      </w:tr>
      <w:tr>
        <w:trPr/>
        <w:tc>
          <w:tcPr>
            <w:tcW w:w="1843" w:type="dxa"/>
            <w:tcBorders>
              <w:top w:val="single" w:sz="4" w:space="0" w:color="808080"/>
              <w:left w:val="nil"/>
              <w:bottom w:val="single" w:sz="4" w:space="0" w:color="808080"/>
              <w:right w:val="single" w:sz="4" w:space="0" w:color="808080"/>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ascii="Times New Roman" w:hAnsi="Times New Roman"/>
                <w:b/>
                <w:bCs/>
                <w:kern w:val="0"/>
                <w:sz w:val="20"/>
                <w:szCs w:val="20"/>
                <w:lang w:val="pt-BR" w:bidi="ar-SA"/>
              </w:rPr>
              <w:t>Responsável</w:t>
            </w:r>
          </w:p>
        </w:tc>
        <w:tc>
          <w:tcPr>
            <w:tcW w:w="7227" w:type="dxa"/>
            <w:tcBorders>
              <w:top w:val="single" w:sz="4" w:space="0" w:color="808080"/>
              <w:left w:val="single" w:sz="4" w:space="0" w:color="808080"/>
              <w:bottom w:val="single" w:sz="4" w:space="0" w:color="808080"/>
              <w:right w:val="nil"/>
            </w:tcBorders>
            <w:vAlign w:val="center"/>
          </w:tcPr>
          <w:p>
            <w:pPr>
              <w:pStyle w:val="Normal"/>
              <w:widowControl w:val="false"/>
              <w:suppressAutoHyphens w:val="true"/>
              <w:spacing w:before="0" w:after="0"/>
              <w:jc w:val="left"/>
              <w:rPr>
                <w:rFonts w:ascii="Times New Roman" w:hAnsi="Times New Roman"/>
                <w:sz w:val="20"/>
                <w:szCs w:val="20"/>
              </w:rPr>
            </w:pPr>
            <w:r>
              <w:rPr>
                <w:rFonts w:ascii="Times New Roman" w:hAnsi="Times New Roman"/>
                <w:kern w:val="0"/>
                <w:sz w:val="20"/>
                <w:szCs w:val="20"/>
                <w:lang w:val="pt-BR" w:bidi="ar-SA"/>
              </w:rPr>
              <w:t>Ormy Leocádio Hütner Junior</w:t>
            </w:r>
          </w:p>
        </w:tc>
      </w:tr>
      <w:tr>
        <w:trPr/>
        <w:tc>
          <w:tcPr>
            <w:tcW w:w="1843" w:type="dxa"/>
            <w:tcBorders>
              <w:top w:val="single" w:sz="4" w:space="0" w:color="808080"/>
              <w:left w:val="nil"/>
              <w:bottom w:val="single" w:sz="4" w:space="0" w:color="808080"/>
              <w:right w:val="single" w:sz="4" w:space="0" w:color="808080"/>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ascii="Times New Roman" w:hAnsi="Times New Roman"/>
                <w:b/>
                <w:bCs/>
                <w:kern w:val="0"/>
                <w:sz w:val="20"/>
                <w:szCs w:val="20"/>
                <w:lang w:val="pt-BR" w:bidi="ar-SA"/>
              </w:rPr>
              <w:t>Comunicado</w:t>
            </w:r>
          </w:p>
        </w:tc>
        <w:tc>
          <w:tcPr>
            <w:tcW w:w="7227" w:type="dxa"/>
            <w:tcBorders>
              <w:top w:val="single" w:sz="4" w:space="0" w:color="808080"/>
              <w:left w:val="single" w:sz="4" w:space="0" w:color="808080"/>
              <w:bottom w:val="single" w:sz="4" w:space="0" w:color="808080"/>
              <w:right w:val="nil"/>
            </w:tcBorders>
            <w:shd w:color="auto" w:fill="FFFFFF" w:themeFill="background1" w:val="clear"/>
            <w:vAlign w:val="center"/>
          </w:tcPr>
          <w:p>
            <w:pPr>
              <w:pStyle w:val="Normal"/>
              <w:keepLines/>
              <w:widowControl w:val="false"/>
              <w:suppressAutoHyphens w:val="false"/>
              <w:spacing w:before="0" w:after="0"/>
              <w:jc w:val="both"/>
              <w:rPr>
                <w:rFonts w:ascii="Times New Roman" w:hAnsi="Times New Roman" w:eastAsia="Calibri"/>
                <w:color w:val="000000"/>
                <w:sz w:val="20"/>
                <w:szCs w:val="20"/>
                <w:lang w:eastAsia="en-US"/>
              </w:rPr>
            </w:pPr>
            <w:r>
              <w:rPr>
                <w:rFonts w:eastAsia="Calibri" w:ascii="Times New Roman" w:hAnsi="Times New Roman"/>
                <w:color w:val="000000" w:themeColor="text1"/>
                <w:kern w:val="0"/>
                <w:sz w:val="20"/>
                <w:szCs w:val="20"/>
                <w:lang w:val="pt-BR" w:eastAsia="en-US" w:bidi="ar-SA"/>
              </w:rPr>
              <w:t xml:space="preserve">O Coordenador Ormy Leocádio Hütner Junior por motivos particulares comunicou que se atrasaria na reunião delegando </w:t>
            </w:r>
            <w:r>
              <w:rPr>
                <w:rFonts w:eastAsia="Arial" w:ascii="Times New Roman" w:hAnsi="Times New Roman"/>
                <w:bCs/>
                <w:color w:val="000000"/>
                <w:spacing w:val="4"/>
                <w:kern w:val="0"/>
                <w:sz w:val="20"/>
                <w:szCs w:val="20"/>
                <w:lang w:val="pt-BR" w:eastAsia="pt-BR" w:bidi="ar-SA"/>
              </w:rPr>
              <w:t>a condução dos tralhados ao</w:t>
            </w:r>
            <w:r>
              <w:rPr>
                <w:rFonts w:eastAsia="Calibri" w:ascii="Times New Roman" w:hAnsi="Times New Roman"/>
                <w:color w:val="000000" w:themeColor="text1"/>
                <w:kern w:val="0"/>
                <w:sz w:val="20"/>
                <w:szCs w:val="20"/>
                <w:lang w:val="pt-BR" w:eastAsia="en-US" w:bidi="ar-SA"/>
              </w:rPr>
              <w:t xml:space="preserve"> coordenador adjunto </w:t>
            </w:r>
            <w:r>
              <w:rPr>
                <w:rFonts w:eastAsia="Arial" w:ascii="Times New Roman" w:hAnsi="Times New Roman"/>
                <w:bCs/>
                <w:color w:val="000000"/>
                <w:spacing w:val="4"/>
                <w:kern w:val="0"/>
                <w:sz w:val="20"/>
                <w:szCs w:val="20"/>
                <w:lang w:val="pt-BR" w:eastAsia="pt-BR" w:bidi="ar-SA"/>
              </w:rPr>
              <w:t>Walter Gustavo Linzmeyer que conduziu até o final.</w:t>
            </w:r>
          </w:p>
        </w:tc>
      </w:tr>
    </w:tbl>
    <w:p>
      <w:pPr>
        <w:pStyle w:val="Normal"/>
        <w:tabs>
          <w:tab w:val="clear" w:pos="708"/>
          <w:tab w:val="left" w:pos="484" w:leader="none"/>
          <w:tab w:val="left" w:pos="2249" w:leader="none"/>
        </w:tabs>
        <w:rPr>
          <w:rFonts w:ascii="Times New Roman" w:hAnsi="Times New Roman"/>
          <w:sz w:val="20"/>
          <w:szCs w:val="20"/>
        </w:rPr>
      </w:pPr>
      <w:r>
        <w:rPr>
          <w:rFonts w:ascii="Times New Roman" w:hAnsi="Times New Roman"/>
          <w:sz w:val="20"/>
          <w:szCs w:val="20"/>
        </w:rPr>
      </w:r>
    </w:p>
    <w:p>
      <w:pPr>
        <w:pStyle w:val="Normal"/>
        <w:shd w:val="clear" w:color="auto" w:fill="BFBFBF" w:themeFill="background1" w:themeFillShade="bf"/>
        <w:jc w:val="center"/>
        <w:rPr>
          <w:rFonts w:ascii="Times New Roman" w:hAnsi="Times New Roman"/>
          <w:b/>
          <w:b/>
          <w:smallCaps/>
          <w:sz w:val="20"/>
          <w:szCs w:val="20"/>
          <w14:shadow w14:blurRad="50800" w14:dist="38100" w14:dir="2700000" w14:sx="100000" w14:sy="100000" w14:kx="0" w14:ky="0" w14:algn="tl">
            <w14:srgbClr w14:val="000000">
              <w14:alpha w14:val="60000"/>
            </w14:srgbClr>
          </w14:shadow>
        </w:rPr>
      </w:pPr>
      <w:r>
        <w:rPr>
          <w:rStyle w:val="SubtleEmphasis"/>
          <w:rFonts w:ascii="Times New Roman" w:hAnsi="Times New Roman"/>
          <w:b/>
          <w:i w:val="false"/>
          <w:sz w:val="20"/>
          <w:szCs w:val="20"/>
        </w:rPr>
        <w:t>ORDEM DO DIA</w:t>
      </w:r>
    </w:p>
    <w:p>
      <w:pPr>
        <w:pStyle w:val="Normal"/>
        <w:rPr>
          <w:rFonts w:ascii="Times New Roman" w:hAnsi="Times New Roman"/>
          <w:sz w:val="20"/>
          <w:szCs w:val="20"/>
        </w:rPr>
      </w:pPr>
      <w:r>
        <w:rPr>
          <w:rFonts w:ascii="Times New Roman" w:hAnsi="Times New Roman"/>
          <w:sz w:val="20"/>
          <w:szCs w:val="20"/>
        </w:rPr>
      </w:r>
    </w:p>
    <w:tbl>
      <w:tblPr>
        <w:tblStyle w:val="Tabelacomgrade"/>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1843"/>
        <w:gridCol w:w="7227"/>
      </w:tblGrid>
      <w:tr>
        <w:trPr>
          <w:tblHeader w:val="true"/>
        </w:trPr>
        <w:tc>
          <w:tcPr>
            <w:tcW w:w="1843" w:type="dxa"/>
            <w:tcBorders>
              <w:top w:val="single" w:sz="4" w:space="0" w:color="808080"/>
              <w:left w:val="nil"/>
              <w:bottom w:val="single" w:sz="4" w:space="0" w:color="808080"/>
              <w:right w:val="single" w:sz="4" w:space="0" w:color="808080"/>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ascii="Times New Roman" w:hAnsi="Times New Roman"/>
                <w:b/>
                <w:bCs/>
                <w:kern w:val="0"/>
                <w:sz w:val="20"/>
                <w:szCs w:val="20"/>
                <w:lang w:val="pt-BR" w:bidi="ar-SA"/>
              </w:rPr>
              <w:t>1</w:t>
            </w:r>
          </w:p>
        </w:tc>
        <w:tc>
          <w:tcPr>
            <w:tcW w:w="7227" w:type="dxa"/>
            <w:tcBorders>
              <w:top w:val="single" w:sz="4" w:space="0" w:color="808080"/>
              <w:left w:val="single" w:sz="4" w:space="0" w:color="808080"/>
              <w:bottom w:val="single" w:sz="4" w:space="0" w:color="808080"/>
              <w:right w:val="nil"/>
            </w:tcBorders>
            <w:vAlign w:val="center"/>
          </w:tcPr>
          <w:p>
            <w:pPr>
              <w:pStyle w:val="Normal"/>
              <w:widowControl w:val="false"/>
              <w:suppressAutoHyphens w:val="false"/>
              <w:spacing w:before="0" w:after="0"/>
              <w:jc w:val="left"/>
              <w:rPr>
                <w:rFonts w:ascii="Times New Roman" w:hAnsi="Times New Roman" w:eastAsia="Calibri" w:eastAsiaTheme="minorHAnsi"/>
                <w:b/>
                <w:b/>
                <w:bCs/>
                <w:sz w:val="20"/>
                <w:szCs w:val="20"/>
                <w:lang w:eastAsia="en-US"/>
              </w:rPr>
            </w:pPr>
            <w:r>
              <w:rPr>
                <w:rFonts w:ascii="Times New Roman" w:hAnsi="Times New Roman"/>
                <w:b/>
                <w:bCs/>
                <w:iCs/>
                <w:kern w:val="0"/>
                <w:sz w:val="20"/>
                <w:szCs w:val="20"/>
                <w:lang w:val="pt-BR" w:bidi="ar-SA"/>
              </w:rPr>
              <w:t xml:space="preserve">Protocolo </w:t>
            </w:r>
            <w:r>
              <w:rPr>
                <w:rFonts w:ascii="Times New Roman" w:hAnsi="Times New Roman"/>
                <w:b/>
                <w:bCs/>
                <w:color w:val="000000"/>
                <w:kern w:val="0"/>
                <w:sz w:val="20"/>
                <w:szCs w:val="20"/>
                <w:lang w:val="pt-BR" w:bidi="ar-SA"/>
              </w:rPr>
              <w:t xml:space="preserve">1562641/2022, </w:t>
            </w:r>
            <w:r>
              <w:rPr>
                <w:rFonts w:eastAsia="Calibri" w:ascii="Times New Roman" w:hAnsi="Times New Roman" w:eastAsiaTheme="minorHAnsi"/>
                <w:b/>
                <w:bCs/>
                <w:color w:val="000000"/>
                <w:kern w:val="0"/>
                <w:sz w:val="20"/>
                <w:szCs w:val="20"/>
                <w:lang w:val="pt-BR" w:eastAsia="en-US" w:bidi="ar-SA"/>
              </w:rPr>
              <w:t>PL 257, altera competências do COLIT</w:t>
            </w:r>
          </w:p>
        </w:tc>
      </w:tr>
      <w:tr>
        <w:trPr/>
        <w:tc>
          <w:tcPr>
            <w:tcW w:w="1843" w:type="dxa"/>
            <w:tcBorders>
              <w:top w:val="single" w:sz="4" w:space="0" w:color="808080"/>
              <w:left w:val="nil"/>
              <w:bottom w:val="single" w:sz="4" w:space="0" w:color="808080"/>
              <w:right w:val="single" w:sz="4" w:space="0" w:color="808080"/>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ascii="Times New Roman" w:hAnsi="Times New Roman"/>
                <w:b/>
                <w:bCs/>
                <w:kern w:val="0"/>
                <w:sz w:val="20"/>
                <w:szCs w:val="20"/>
                <w:lang w:val="pt-BR" w:bidi="ar-SA"/>
              </w:rPr>
              <w:t>Fonte</w:t>
            </w:r>
          </w:p>
        </w:tc>
        <w:tc>
          <w:tcPr>
            <w:tcW w:w="7227" w:type="dxa"/>
            <w:tcBorders>
              <w:top w:val="single" w:sz="4" w:space="0" w:color="808080"/>
              <w:left w:val="single" w:sz="4" w:space="0" w:color="808080"/>
              <w:bottom w:val="single" w:sz="4" w:space="0" w:color="808080"/>
              <w:right w:val="nil"/>
            </w:tcBorders>
            <w:vAlign w:val="center"/>
          </w:tcPr>
          <w:p>
            <w:pPr>
              <w:pStyle w:val="Normal"/>
              <w:keepLines/>
              <w:widowControl w:val="false"/>
              <w:suppressAutoHyphens w:val="false"/>
              <w:spacing w:before="0" w:after="0"/>
              <w:ind w:right="139" w:hanging="0"/>
              <w:contextualSpacing/>
              <w:jc w:val="left"/>
              <w:rPr>
                <w:rFonts w:ascii="Times New Roman" w:hAnsi="Times New Roman" w:eastAsia="Calibri"/>
                <w:sz w:val="20"/>
                <w:szCs w:val="20"/>
                <w:lang w:eastAsia="en-US"/>
              </w:rPr>
            </w:pPr>
            <w:r>
              <w:rPr>
                <w:rFonts w:eastAsia="Calibri" w:ascii="Times New Roman" w:hAnsi="Times New Roman"/>
                <w:b/>
                <w:bCs/>
                <w:color w:val="000000"/>
                <w:kern w:val="0"/>
                <w:sz w:val="20"/>
                <w:szCs w:val="20"/>
                <w:lang w:val="pt-BR" w:eastAsia="en-US" w:bidi="ar-SA"/>
              </w:rPr>
              <w:t>(PRES-PR) Presidência do CAU/PR</w:t>
            </w:r>
          </w:p>
        </w:tc>
      </w:tr>
      <w:tr>
        <w:trPr/>
        <w:tc>
          <w:tcPr>
            <w:tcW w:w="1843" w:type="dxa"/>
            <w:tcBorders>
              <w:top w:val="single" w:sz="4" w:space="0" w:color="808080"/>
              <w:left w:val="nil"/>
              <w:bottom w:val="single" w:sz="4" w:space="0" w:color="808080"/>
              <w:right w:val="single" w:sz="4" w:space="0" w:color="808080"/>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ascii="Times New Roman" w:hAnsi="Times New Roman"/>
                <w:b/>
                <w:bCs/>
                <w:kern w:val="0"/>
                <w:sz w:val="20"/>
                <w:szCs w:val="20"/>
                <w:lang w:val="pt-BR" w:bidi="ar-SA"/>
              </w:rPr>
              <w:t>Relator</w:t>
            </w:r>
          </w:p>
        </w:tc>
        <w:tc>
          <w:tcPr>
            <w:tcW w:w="7227" w:type="dxa"/>
            <w:tcBorders>
              <w:top w:val="single" w:sz="4" w:space="0" w:color="808080"/>
              <w:left w:val="single" w:sz="4" w:space="0" w:color="808080"/>
              <w:bottom w:val="single" w:sz="4" w:space="0" w:color="808080"/>
              <w:right w:val="nil"/>
            </w:tcBorders>
            <w:vAlign w:val="center"/>
          </w:tcPr>
          <w:p>
            <w:pPr>
              <w:pStyle w:val="Normal"/>
              <w:widowControl w:val="false"/>
              <w:suppressAutoHyphens w:val="true"/>
              <w:spacing w:before="0" w:after="0"/>
              <w:jc w:val="both"/>
              <w:rPr>
                <w:rFonts w:ascii="Times New Roman" w:hAnsi="Times New Roman" w:eastAsia="Arial"/>
                <w:spacing w:val="4"/>
                <w:sz w:val="20"/>
                <w:szCs w:val="20"/>
                <w:lang w:eastAsia="pt-BR"/>
              </w:rPr>
            </w:pPr>
            <w:r>
              <w:rPr>
                <w:rFonts w:eastAsia="Arial" w:ascii="Times New Roman" w:hAnsi="Times New Roman"/>
                <w:bCs/>
                <w:color w:val="000000"/>
                <w:kern w:val="0"/>
                <w:sz w:val="20"/>
                <w:szCs w:val="20"/>
                <w:lang w:val="pt-BR" w:eastAsia="pt-BR" w:bidi="ar-SA"/>
              </w:rPr>
              <w:t>Walter Gustavo Linzmeyer</w:t>
            </w:r>
          </w:p>
        </w:tc>
      </w:tr>
      <w:tr>
        <w:trPr/>
        <w:tc>
          <w:tcPr>
            <w:tcW w:w="1843" w:type="dxa"/>
            <w:tcBorders>
              <w:top w:val="single" w:sz="4" w:space="0" w:color="808080"/>
              <w:left w:val="nil"/>
              <w:bottom w:val="single" w:sz="4" w:space="0" w:color="808080"/>
              <w:right w:val="single" w:sz="4" w:space="0" w:color="808080"/>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ascii="Times New Roman" w:hAnsi="Times New Roman"/>
                <w:b/>
                <w:bCs/>
                <w:kern w:val="0"/>
                <w:sz w:val="20"/>
                <w:szCs w:val="20"/>
                <w:lang w:val="pt-BR" w:bidi="ar-SA"/>
              </w:rPr>
              <w:t>Encaminhamento</w:t>
            </w:r>
          </w:p>
        </w:tc>
        <w:tc>
          <w:tcPr>
            <w:tcW w:w="7227" w:type="dxa"/>
            <w:tcBorders>
              <w:top w:val="single" w:sz="4" w:space="0" w:color="808080"/>
              <w:left w:val="single" w:sz="4" w:space="0" w:color="808080"/>
              <w:bottom w:val="single" w:sz="4" w:space="0" w:color="808080"/>
              <w:right w:val="nil"/>
            </w:tcBorders>
            <w:vAlign w:val="center"/>
          </w:tcPr>
          <w:p>
            <w:pPr>
              <w:pStyle w:val="Normal"/>
              <w:widowControl w:val="false"/>
              <w:tabs>
                <w:tab w:val="clear" w:pos="708"/>
                <w:tab w:val="left" w:pos="1418" w:leader="none"/>
              </w:tabs>
              <w:suppressAutoHyphens w:val="true"/>
              <w:spacing w:lineRule="auto" w:line="276" w:before="0" w:after="0"/>
              <w:jc w:val="both"/>
              <w:rPr>
                <w:rFonts w:ascii="Times New Roman" w:hAnsi="Times New Roman"/>
                <w:sz w:val="20"/>
                <w:szCs w:val="20"/>
              </w:rPr>
            </w:pPr>
            <w:r>
              <w:rPr>
                <w:rFonts w:ascii="Times New Roman" w:hAnsi="Times New Roman"/>
                <w:kern w:val="0"/>
                <w:sz w:val="20"/>
                <w:szCs w:val="20"/>
                <w:lang w:val="pt-BR" w:bidi="ar-SA"/>
              </w:rPr>
              <w:t xml:space="preserve">1. O Conselheiro relator GUSTAVO pontou que a PL 257 é um projeto de lei do governador que altera as competências do COLIT, tirando as decisões de licenças ambientais, de parcelamento e outros do pleno no COLIT o qual o CAUPR tem cadeira e várias instituições e como foi colocado em regime de urgência. Infelizmente foi matéria vencida por já ter sido aprovada pelo governo do Estado, que foi uma perda de influência e contribuição do CAUPR perante a sociedade, pois esta competência é do secretário de Estado e este só informa. </w:t>
            </w:r>
          </w:p>
          <w:p>
            <w:pPr>
              <w:pStyle w:val="Normal"/>
              <w:widowControl w:val="false"/>
              <w:tabs>
                <w:tab w:val="clear" w:pos="708"/>
                <w:tab w:val="left" w:pos="1418" w:leader="none"/>
              </w:tabs>
              <w:suppressAutoHyphens w:val="true"/>
              <w:spacing w:lineRule="auto" w:line="276" w:before="0" w:after="0"/>
              <w:jc w:val="both"/>
              <w:rPr>
                <w:rFonts w:ascii="Times New Roman" w:hAnsi="Times New Roman"/>
                <w:sz w:val="20"/>
                <w:szCs w:val="20"/>
              </w:rPr>
            </w:pPr>
            <w:r>
              <w:rPr>
                <w:rFonts w:ascii="Times New Roman" w:hAnsi="Times New Roman"/>
                <w:kern w:val="0"/>
                <w:sz w:val="20"/>
                <w:szCs w:val="20"/>
                <w:lang w:val="pt-BR" w:bidi="ar-SA"/>
              </w:rPr>
              <w:t>2. O conselheiro MAUGHAM pontuou que tem o hábito de pedir os oficios recebidos do conselho e questionou a indicação do GESSE, como suplente do MILTON no COLIT, por não ter bagagem e sugeriu que fosse substituído por uma pessoa com mais bagagem como a Vania Guimarães, a Mirian, Cesar pessoas que estejam lá e saibam do que está acontecendo e volte a ter as reuniões pra que a sociedade poça se manifestar.</w:t>
            </w:r>
          </w:p>
          <w:p>
            <w:pPr>
              <w:pStyle w:val="Normal"/>
              <w:widowControl w:val="false"/>
              <w:tabs>
                <w:tab w:val="clear" w:pos="708"/>
                <w:tab w:val="left" w:pos="1418" w:leader="none"/>
              </w:tabs>
              <w:suppressAutoHyphens w:val="true"/>
              <w:spacing w:lineRule="auto" w:line="276" w:before="0" w:after="0"/>
              <w:jc w:val="both"/>
              <w:rPr>
                <w:rFonts w:ascii="Times New Roman" w:hAnsi="Times New Roman"/>
                <w:sz w:val="20"/>
                <w:szCs w:val="20"/>
              </w:rPr>
            </w:pPr>
            <w:r>
              <w:rPr>
                <w:rFonts w:ascii="Times New Roman" w:hAnsi="Times New Roman"/>
                <w:kern w:val="0"/>
                <w:sz w:val="20"/>
                <w:szCs w:val="20"/>
                <w:lang w:val="pt-BR" w:bidi="ar-SA"/>
              </w:rPr>
              <w:t>3. O conselheiro SARDO pontou mesmo que o governador tenha diminuído a importância do COLIT no sentido de legitimar as decisões, melhor seria indicar um conselheiro ou suplente do conselho que foi legitimado nas eleições e formular uma carta de repudio.</w:t>
            </w:r>
          </w:p>
          <w:p>
            <w:pPr>
              <w:pStyle w:val="Normal"/>
              <w:widowControl w:val="false"/>
              <w:tabs>
                <w:tab w:val="clear" w:pos="708"/>
                <w:tab w:val="left" w:pos="1418" w:leader="none"/>
              </w:tabs>
              <w:suppressAutoHyphens w:val="true"/>
              <w:spacing w:lineRule="auto" w:line="276" w:before="0" w:after="0"/>
              <w:jc w:val="both"/>
              <w:rPr>
                <w:rFonts w:ascii="Times New Roman" w:hAnsi="Times New Roman"/>
                <w:sz w:val="20"/>
                <w:szCs w:val="20"/>
              </w:rPr>
            </w:pPr>
            <w:r>
              <w:rPr>
                <w:rFonts w:ascii="Times New Roman" w:hAnsi="Times New Roman"/>
                <w:kern w:val="0"/>
                <w:sz w:val="20"/>
                <w:szCs w:val="20"/>
                <w:lang w:val="pt-BR" w:bidi="ar-SA"/>
              </w:rPr>
              <w:t>4. ENCAMINHAMENTO PLENÁRIA</w:t>
            </w:r>
          </w:p>
        </w:tc>
      </w:tr>
    </w:tbl>
    <w:p>
      <w:pPr>
        <w:pStyle w:val="Normal"/>
        <w:rPr>
          <w:rFonts w:ascii="Times New Roman" w:hAnsi="Times New Roman"/>
          <w:sz w:val="20"/>
          <w:szCs w:val="20"/>
        </w:rPr>
      </w:pPr>
      <w:r>
        <w:rPr>
          <w:rFonts w:ascii="Times New Roman" w:hAnsi="Times New Roman"/>
          <w:sz w:val="20"/>
          <w:szCs w:val="20"/>
        </w:rPr>
      </w:r>
    </w:p>
    <w:tbl>
      <w:tblPr>
        <w:tblStyle w:val="Tabelacomgrade"/>
        <w:tblW w:w="901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843"/>
        <w:gridCol w:w="7174"/>
      </w:tblGrid>
      <w:tr>
        <w:trPr>
          <w:tblHeader w:val="true"/>
        </w:trPr>
        <w:tc>
          <w:tcPr>
            <w:tcW w:w="1843" w:type="dxa"/>
            <w:tcBorders>
              <w:top w:val="single" w:sz="4" w:space="0" w:color="808080"/>
              <w:left w:val="nil"/>
              <w:bottom w:val="single" w:sz="4" w:space="0" w:color="808080"/>
              <w:right w:val="single" w:sz="4" w:space="0" w:color="808080"/>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ascii="Times New Roman" w:hAnsi="Times New Roman"/>
                <w:b/>
                <w:bCs/>
                <w:kern w:val="0"/>
                <w:sz w:val="20"/>
                <w:szCs w:val="20"/>
                <w:lang w:val="pt-BR" w:bidi="ar-SA"/>
              </w:rPr>
              <w:t>2</w:t>
            </w:r>
          </w:p>
        </w:tc>
        <w:tc>
          <w:tcPr>
            <w:tcW w:w="7174" w:type="dxa"/>
            <w:tcBorders>
              <w:top w:val="single" w:sz="4" w:space="0" w:color="808080"/>
              <w:left w:val="single" w:sz="4" w:space="0" w:color="808080"/>
              <w:bottom w:val="single" w:sz="4" w:space="0" w:color="808080"/>
              <w:right w:val="nil"/>
            </w:tcBorders>
            <w:vAlign w:val="center"/>
          </w:tcPr>
          <w:p>
            <w:pPr>
              <w:pStyle w:val="Normal"/>
              <w:keepLines/>
              <w:widowControl w:val="false"/>
              <w:suppressAutoHyphens w:val="false"/>
              <w:spacing w:before="0" w:after="0"/>
              <w:ind w:right="139" w:hanging="0"/>
              <w:contextualSpacing/>
              <w:jc w:val="left"/>
              <w:rPr>
                <w:rFonts w:ascii="Times New Roman" w:hAnsi="Times New Roman" w:eastAsia="Calibri"/>
                <w:b/>
                <w:b/>
                <w:bCs/>
                <w:sz w:val="20"/>
                <w:szCs w:val="20"/>
                <w:lang w:eastAsia="en-US"/>
              </w:rPr>
            </w:pPr>
            <w:r>
              <w:rPr>
                <w:rFonts w:eastAsia="Calibri" w:ascii="Times New Roman" w:hAnsi="Times New Roman"/>
                <w:b/>
                <w:bCs/>
                <w:kern w:val="0"/>
                <w:sz w:val="20"/>
                <w:szCs w:val="20"/>
                <w:lang w:val="pt-BR" w:eastAsia="en-US" w:bidi="ar-SA"/>
              </w:rPr>
              <w:t>CPUA-CAUPR</w:t>
            </w:r>
          </w:p>
        </w:tc>
      </w:tr>
      <w:tr>
        <w:trPr/>
        <w:tc>
          <w:tcPr>
            <w:tcW w:w="1843" w:type="dxa"/>
            <w:tcBorders>
              <w:top w:val="nil"/>
              <w:left w:val="nil"/>
              <w:bottom w:val="single" w:sz="4" w:space="0" w:color="808080"/>
              <w:right w:val="single" w:sz="4" w:space="0" w:color="808080"/>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ascii="Times New Roman" w:hAnsi="Times New Roman"/>
                <w:b/>
                <w:bCs/>
                <w:kern w:val="0"/>
                <w:sz w:val="20"/>
                <w:szCs w:val="20"/>
                <w:lang w:val="pt-BR" w:bidi="ar-SA"/>
              </w:rPr>
              <w:t>Assunto</w:t>
            </w:r>
          </w:p>
        </w:tc>
        <w:tc>
          <w:tcPr>
            <w:tcW w:w="7174" w:type="dxa"/>
            <w:tcBorders>
              <w:top w:val="nil"/>
              <w:left w:val="single" w:sz="4" w:space="0" w:color="808080"/>
              <w:bottom w:val="single" w:sz="4" w:space="0" w:color="808080"/>
              <w:right w:val="nil"/>
            </w:tcBorders>
            <w:vAlign w:val="center"/>
          </w:tcPr>
          <w:p>
            <w:pPr>
              <w:pStyle w:val="Normal"/>
              <w:widowControl w:val="false"/>
              <w:suppressAutoHyphens w:val="true"/>
              <w:spacing w:before="0" w:after="0"/>
              <w:jc w:val="both"/>
              <w:rPr>
                <w:rFonts w:ascii="Times New Roman" w:hAnsi="Times New Roman" w:eastAsia="Times New Roman"/>
                <w:color w:val="000000"/>
                <w:sz w:val="20"/>
                <w:szCs w:val="20"/>
                <w:lang w:eastAsia="pt-BR"/>
              </w:rPr>
            </w:pPr>
            <w:r>
              <w:rPr>
                <w:rFonts w:eastAsia="Times New Roman" w:ascii="Times New Roman" w:hAnsi="Times New Roman"/>
                <w:color w:val="000000"/>
                <w:kern w:val="0"/>
                <w:sz w:val="20"/>
                <w:szCs w:val="20"/>
                <w:lang w:val="pt-BR" w:eastAsia="pt-BR" w:bidi="ar-SA"/>
              </w:rPr>
              <w:t>Planos Diretores Municipais</w:t>
            </w:r>
          </w:p>
        </w:tc>
      </w:tr>
      <w:tr>
        <w:trPr/>
        <w:tc>
          <w:tcPr>
            <w:tcW w:w="1843" w:type="dxa"/>
            <w:tcBorders>
              <w:top w:val="single" w:sz="4" w:space="0" w:color="808080"/>
              <w:left w:val="nil"/>
              <w:bottom w:val="single" w:sz="4" w:space="0" w:color="808080"/>
              <w:right w:val="single" w:sz="4" w:space="0" w:color="808080"/>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ascii="Times New Roman" w:hAnsi="Times New Roman"/>
                <w:b/>
                <w:bCs/>
                <w:kern w:val="0"/>
                <w:sz w:val="20"/>
                <w:szCs w:val="20"/>
                <w:lang w:val="pt-BR" w:bidi="ar-SA"/>
              </w:rPr>
              <w:t xml:space="preserve">Relator </w:t>
            </w:r>
          </w:p>
        </w:tc>
        <w:tc>
          <w:tcPr>
            <w:tcW w:w="7174" w:type="dxa"/>
            <w:tcBorders>
              <w:top w:val="single" w:sz="4" w:space="0" w:color="808080"/>
              <w:left w:val="single" w:sz="4" w:space="0" w:color="808080"/>
              <w:bottom w:val="single" w:sz="4" w:space="0" w:color="808080"/>
              <w:right w:val="nil"/>
            </w:tcBorders>
            <w:vAlign w:val="center"/>
          </w:tcPr>
          <w:p>
            <w:pPr>
              <w:pStyle w:val="Normal"/>
              <w:widowControl w:val="false"/>
              <w:suppressAutoHyphens w:val="true"/>
              <w:spacing w:before="0" w:after="0"/>
              <w:jc w:val="both"/>
              <w:rPr>
                <w:rFonts w:ascii="Times New Roman" w:hAnsi="Times New Roman" w:eastAsia="Arial"/>
                <w:sz w:val="20"/>
                <w:szCs w:val="20"/>
                <w:lang w:eastAsia="pt-BR"/>
              </w:rPr>
            </w:pPr>
            <w:r>
              <w:rPr>
                <w:rFonts w:eastAsia="Arial" w:ascii="Times New Roman" w:hAnsi="Times New Roman"/>
                <w:color w:val="000000"/>
                <w:kern w:val="0"/>
                <w:sz w:val="20"/>
                <w:szCs w:val="20"/>
                <w:lang w:val="pt-BR" w:eastAsia="pt-BR" w:bidi="ar-SA"/>
              </w:rPr>
              <w:t>Walter Gustavo Linzmeyer</w:t>
            </w:r>
            <w:r>
              <w:rPr>
                <w:rFonts w:eastAsia="Arial" w:ascii="Times New Roman" w:hAnsi="Times New Roman"/>
                <w:kern w:val="0"/>
                <w:sz w:val="20"/>
                <w:szCs w:val="20"/>
                <w:lang w:val="pt-BR" w:eastAsia="pt-BR" w:bidi="ar-SA"/>
              </w:rPr>
              <w:t xml:space="preserve"> </w:t>
            </w:r>
          </w:p>
        </w:tc>
      </w:tr>
      <w:tr>
        <w:trPr/>
        <w:tc>
          <w:tcPr>
            <w:tcW w:w="1843" w:type="dxa"/>
            <w:tcBorders>
              <w:top w:val="single" w:sz="4" w:space="0" w:color="808080"/>
              <w:left w:val="nil"/>
              <w:bottom w:val="single" w:sz="4" w:space="0" w:color="808080"/>
              <w:right w:val="single" w:sz="4" w:space="0" w:color="808080"/>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ascii="Times New Roman" w:hAnsi="Times New Roman"/>
                <w:b/>
                <w:bCs/>
                <w:kern w:val="0"/>
                <w:sz w:val="20"/>
                <w:szCs w:val="20"/>
                <w:lang w:val="pt-BR" w:bidi="ar-SA"/>
              </w:rPr>
              <w:t>Encaminhamento</w:t>
            </w:r>
          </w:p>
        </w:tc>
        <w:tc>
          <w:tcPr>
            <w:tcW w:w="7174" w:type="dxa"/>
            <w:tcBorders>
              <w:top w:val="single" w:sz="4" w:space="0" w:color="808080"/>
              <w:left w:val="single" w:sz="4" w:space="0" w:color="808080"/>
              <w:bottom w:val="single" w:sz="4" w:space="0" w:color="808080"/>
              <w:right w:val="nil"/>
            </w:tcBorders>
          </w:tcPr>
          <w:p>
            <w:pPr>
              <w:pStyle w:val="Normal"/>
              <w:widowControl w:val="false"/>
              <w:tabs>
                <w:tab w:val="clear" w:pos="708"/>
                <w:tab w:val="left" w:pos="1418" w:leader="none"/>
              </w:tabs>
              <w:suppressAutoHyphens w:val="false"/>
              <w:spacing w:lineRule="auto" w:line="276" w:before="0" w:after="0"/>
              <w:jc w:val="both"/>
              <w:rPr>
                <w:rFonts w:ascii="Times New Roman" w:hAnsi="Times New Roman"/>
                <w:sz w:val="20"/>
                <w:szCs w:val="20"/>
              </w:rPr>
            </w:pPr>
            <w:r>
              <w:rPr>
                <w:rFonts w:ascii="Times New Roman" w:hAnsi="Times New Roman"/>
                <w:kern w:val="0"/>
                <w:sz w:val="20"/>
                <w:szCs w:val="20"/>
                <w:lang w:val="pt-BR" w:bidi="ar-SA"/>
              </w:rPr>
              <w:t xml:space="preserve">O relator GUSTAVO pontuou em que alguns Municípios têm desconhecimento de como fazer a revisão do </w:t>
            </w:r>
            <w:r>
              <w:rPr>
                <w:rFonts w:eastAsia="Calibri" w:ascii="Times New Roman" w:hAnsi="Times New Roman" w:eastAsiaTheme="minorHAnsi"/>
                <w:color w:val="000000"/>
                <w:kern w:val="0"/>
                <w:sz w:val="20"/>
                <w:szCs w:val="20"/>
                <w:lang w:val="pt-BR" w:eastAsia="en-US" w:bidi="ar-SA"/>
              </w:rPr>
              <w:t xml:space="preserve">Plano Diretor Municipal. Pediram que o </w:t>
            </w:r>
            <w:r>
              <w:rPr>
                <w:rFonts w:ascii="Times New Roman" w:hAnsi="Times New Roman"/>
                <w:kern w:val="0"/>
                <w:sz w:val="20"/>
                <w:szCs w:val="20"/>
                <w:lang w:val="pt-BR" w:bidi="ar-SA"/>
              </w:rPr>
              <w:t xml:space="preserve">CAU/PR estivesse mais presente e com propostas aos Municípios, apresentou uma minuta com pontos que são institucionais para futuramente ser </w:t>
            </w:r>
            <w:r>
              <w:rPr>
                <w:rFonts w:ascii="Times New Roman" w:hAnsi="Times New Roman"/>
                <w:bCs/>
                <w:color w:val="201F1E"/>
                <w:kern w:val="0"/>
                <w:sz w:val="20"/>
                <w:szCs w:val="20"/>
                <w:lang w:val="pt-BR" w:bidi="ar-SA"/>
              </w:rPr>
              <w:t>uma carta de Revisão do Plano Diretor Municipal.</w:t>
            </w:r>
          </w:p>
          <w:p>
            <w:pPr>
              <w:pStyle w:val="Normal"/>
              <w:widowControl w:val="false"/>
              <w:tabs>
                <w:tab w:val="clear" w:pos="708"/>
                <w:tab w:val="left" w:pos="1418" w:leader="none"/>
              </w:tabs>
              <w:suppressAutoHyphens w:val="false"/>
              <w:spacing w:lineRule="auto" w:line="276" w:before="0" w:after="0"/>
              <w:jc w:val="both"/>
              <w:rPr>
                <w:rFonts w:ascii="Times New Roman" w:hAnsi="Times New Roman"/>
                <w:sz w:val="20"/>
                <w:szCs w:val="20"/>
              </w:rPr>
            </w:pPr>
            <w:r>
              <w:rPr>
                <w:rFonts w:ascii="Times New Roman" w:hAnsi="Times New Roman"/>
                <w:kern w:val="0"/>
                <w:sz w:val="20"/>
                <w:szCs w:val="20"/>
                <w:lang w:val="pt-BR" w:bidi="ar-SA"/>
              </w:rPr>
              <w:t>1) Atender os requisitos mínimos e obrigatórios definidos no Estatuto da Cidade (Lei Federal n. 10.257/2001 e suas alterações);</w:t>
            </w:r>
          </w:p>
          <w:p>
            <w:pPr>
              <w:pStyle w:val="Normal"/>
              <w:widowControl w:val="false"/>
              <w:tabs>
                <w:tab w:val="clear" w:pos="708"/>
                <w:tab w:val="left" w:pos="1418" w:leader="none"/>
              </w:tabs>
              <w:suppressAutoHyphens w:val="false"/>
              <w:spacing w:lineRule="auto" w:line="276" w:before="0" w:after="0"/>
              <w:jc w:val="both"/>
              <w:rPr>
                <w:rFonts w:ascii="Times New Roman" w:hAnsi="Times New Roman"/>
                <w:sz w:val="20"/>
                <w:szCs w:val="20"/>
              </w:rPr>
            </w:pPr>
            <w:r>
              <w:rPr>
                <w:rFonts w:ascii="Times New Roman" w:hAnsi="Times New Roman"/>
                <w:kern w:val="0"/>
                <w:sz w:val="20"/>
                <w:szCs w:val="20"/>
                <w:lang w:val="pt-BR" w:bidi="ar-SA"/>
              </w:rPr>
              <w:t>2) Atender e cumprir o disposto na Lei Ordinária do Sistema de Diretrizes e Bases de Planejamento do Paraná (Lei Estadual n. 15.229/2006 e alterações), especialmente quanto a previsão do PAI (Plano de Ações e Investimentos) a ser definido e previsto em concordância com o planejamento físico territorial e diretrizes do PDM, bem como CONCIDADES (Conselho das Cidades ou similar);</w:t>
              <w:br/>
              <w:t>3) Observar e atender o novo Termo de Referência estadual - fases, produtos e conteúdos mínimos - especificado pelo SEDU/PARANACIDADE, em especial ao alinhamento das ações e diretrizes do PDM aos Objetivos de Desenvolvimento Sustentável (ODS) cujo o Paraná é signatário, ao processo de Revisão de Planos Diretores Municipais;</w:t>
            </w:r>
          </w:p>
          <w:p>
            <w:pPr>
              <w:pStyle w:val="Normal"/>
              <w:widowControl w:val="false"/>
              <w:tabs>
                <w:tab w:val="clear" w:pos="708"/>
                <w:tab w:val="left" w:pos="1418" w:leader="none"/>
              </w:tabs>
              <w:suppressAutoHyphens w:val="false"/>
              <w:spacing w:lineRule="auto" w:line="276" w:before="0" w:after="0"/>
              <w:jc w:val="both"/>
              <w:rPr>
                <w:rFonts w:ascii="Times New Roman" w:hAnsi="Times New Roman"/>
                <w:sz w:val="20"/>
                <w:szCs w:val="20"/>
              </w:rPr>
            </w:pPr>
            <w:r>
              <w:rPr>
                <w:rFonts w:ascii="Times New Roman" w:hAnsi="Times New Roman"/>
                <w:kern w:val="0"/>
                <w:sz w:val="20"/>
                <w:szCs w:val="20"/>
                <w:lang w:val="pt-BR" w:bidi="ar-SA"/>
              </w:rPr>
              <w:t>4) Fortalecer e Garantir o correto e transparente processo obrigatório de Gestão Democrática e Participava, intrínseca ao processo de revisão, privilegiando a divulgação, participação e debate, junto a sociedade civil organizada, de forma a rever e construir um pacto social firme sobre a cidade que se quer para os próximos 10 anos, em especial quanto ao desenvolvimento dos mecanismos e instrumentos urbanísticos, políticas sociais, econômicas e ambientais; e</w:t>
            </w:r>
          </w:p>
          <w:p>
            <w:pPr>
              <w:pStyle w:val="Normal"/>
              <w:widowControl w:val="false"/>
              <w:tabs>
                <w:tab w:val="clear" w:pos="708"/>
                <w:tab w:val="left" w:pos="1418" w:leader="none"/>
              </w:tabs>
              <w:suppressAutoHyphens w:val="false"/>
              <w:spacing w:lineRule="auto" w:line="276" w:before="0" w:after="0"/>
              <w:jc w:val="both"/>
              <w:rPr>
                <w:rFonts w:ascii="Times New Roman" w:hAnsi="Times New Roman"/>
                <w:sz w:val="20"/>
                <w:szCs w:val="20"/>
              </w:rPr>
            </w:pPr>
            <w:r>
              <w:rPr>
                <w:rFonts w:ascii="Times New Roman" w:hAnsi="Times New Roman"/>
                <w:kern w:val="0"/>
                <w:sz w:val="20"/>
                <w:szCs w:val="20"/>
                <w:lang w:val="pt-BR" w:bidi="ar-SA"/>
              </w:rPr>
              <w:t>5) Constituir e Consolidar uma base técnica e institucional forte, privilegiando o planejamento e autonomia municipal no planejamento urbano e territorial, garantido uma equipe multidisciplinar, coordenada por profissional legalmente habilitado, o Arquiteto e Urbanista, conforme determina a Lei Federal n. 12.378/2010, que cria o Conselho e Arquitetura e Urbanismo do Brasil e UFs e suas resoluções.</w:t>
            </w:r>
          </w:p>
          <w:p>
            <w:pPr>
              <w:pStyle w:val="Normal"/>
              <w:widowControl w:val="false"/>
              <w:tabs>
                <w:tab w:val="clear" w:pos="708"/>
                <w:tab w:val="left" w:pos="1418" w:leader="none"/>
              </w:tabs>
              <w:suppressAutoHyphens w:val="false"/>
              <w:spacing w:lineRule="auto" w:line="276" w:before="0" w:after="0"/>
              <w:jc w:val="both"/>
              <w:rPr>
                <w:rFonts w:ascii="Times New Roman" w:hAnsi="Times New Roman"/>
                <w:sz w:val="20"/>
                <w:szCs w:val="20"/>
              </w:rPr>
            </w:pPr>
            <w:r>
              <w:rPr>
                <w:rFonts w:ascii="Times New Roman" w:hAnsi="Times New Roman"/>
                <w:kern w:val="0"/>
                <w:sz w:val="20"/>
                <w:szCs w:val="20"/>
                <w:lang w:val="pt-BR" w:bidi="ar-SA"/>
              </w:rPr>
              <w:t>Utilizando estes itens sobre consulta ao plenário além da carta aos candidatos como uma manifestação do CAUPR sobre Planos Diretores.</w:t>
            </w:r>
          </w:p>
          <w:p>
            <w:pPr>
              <w:pStyle w:val="Normal"/>
              <w:widowControl w:val="false"/>
              <w:tabs>
                <w:tab w:val="clear" w:pos="708"/>
                <w:tab w:val="left" w:pos="1418" w:leader="none"/>
              </w:tabs>
              <w:suppressAutoHyphens w:val="false"/>
              <w:spacing w:lineRule="auto" w:line="276" w:before="0" w:after="0"/>
              <w:jc w:val="left"/>
              <w:rPr>
                <w:rFonts w:ascii="Times New Roman" w:hAnsi="Times New Roman"/>
                <w:sz w:val="20"/>
                <w:szCs w:val="20"/>
              </w:rPr>
            </w:pPr>
            <w:r>
              <w:rPr>
                <w:rFonts w:ascii="Times New Roman" w:hAnsi="Times New Roman"/>
                <w:kern w:val="0"/>
                <w:sz w:val="20"/>
                <w:szCs w:val="20"/>
                <w:lang w:val="pt-BR" w:bidi="ar-SA"/>
              </w:rPr>
              <w:t>ENCAMINHAMENTO PLENÁRIA</w:t>
            </w:r>
          </w:p>
        </w:tc>
      </w:tr>
    </w:tbl>
    <w:p>
      <w:pPr>
        <w:pStyle w:val="Normal"/>
        <w:rPr>
          <w:rFonts w:ascii="Times New Roman" w:hAnsi="Times New Roman"/>
          <w:sz w:val="20"/>
          <w:szCs w:val="20"/>
        </w:rPr>
      </w:pPr>
      <w:r>
        <w:rPr>
          <w:rFonts w:ascii="Times New Roman" w:hAnsi="Times New Roman"/>
          <w:sz w:val="20"/>
          <w:szCs w:val="20"/>
        </w:rPr>
      </w:r>
    </w:p>
    <w:tbl>
      <w:tblPr>
        <w:tblStyle w:val="Tabelacomgrade"/>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1843"/>
        <w:gridCol w:w="7227"/>
      </w:tblGrid>
      <w:tr>
        <w:trPr>
          <w:tblHeader w:val="true"/>
        </w:trPr>
        <w:tc>
          <w:tcPr>
            <w:tcW w:w="1843" w:type="dxa"/>
            <w:tcBorders>
              <w:top w:val="single" w:sz="4" w:space="0" w:color="808080"/>
              <w:left w:val="nil"/>
              <w:bottom w:val="single" w:sz="4" w:space="0" w:color="808080"/>
              <w:right w:val="single" w:sz="4" w:space="0" w:color="808080"/>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ascii="Times New Roman" w:hAnsi="Times New Roman"/>
                <w:b/>
                <w:bCs/>
                <w:kern w:val="0"/>
                <w:sz w:val="20"/>
                <w:szCs w:val="20"/>
                <w:lang w:val="pt-BR" w:bidi="ar-SA"/>
              </w:rPr>
              <w:t>3</w:t>
            </w:r>
          </w:p>
        </w:tc>
        <w:tc>
          <w:tcPr>
            <w:tcW w:w="7227" w:type="dxa"/>
            <w:tcBorders>
              <w:top w:val="single" w:sz="4" w:space="0" w:color="808080"/>
              <w:left w:val="single" w:sz="4" w:space="0" w:color="808080"/>
              <w:bottom w:val="single" w:sz="4" w:space="0" w:color="808080"/>
              <w:right w:val="nil"/>
            </w:tcBorders>
            <w:vAlign w:val="center"/>
          </w:tcPr>
          <w:p>
            <w:pPr>
              <w:pStyle w:val="Normal"/>
              <w:keepLines/>
              <w:widowControl w:val="false"/>
              <w:suppressAutoHyphens w:val="false"/>
              <w:spacing w:before="0" w:after="0"/>
              <w:ind w:right="139" w:hanging="0"/>
              <w:contextualSpacing/>
              <w:jc w:val="left"/>
              <w:rPr>
                <w:rFonts w:ascii="Times New Roman" w:hAnsi="Times New Roman" w:eastAsia="Calibri"/>
                <w:sz w:val="20"/>
                <w:szCs w:val="20"/>
                <w:lang w:eastAsia="en-US"/>
              </w:rPr>
            </w:pPr>
            <w:r>
              <w:rPr>
                <w:rFonts w:eastAsia="Calibri" w:ascii="Times New Roman" w:hAnsi="Times New Roman"/>
                <w:b/>
                <w:bCs/>
                <w:kern w:val="0"/>
                <w:sz w:val="20"/>
                <w:szCs w:val="20"/>
                <w:lang w:val="pt-BR" w:eastAsia="en-US" w:bidi="ar-SA"/>
              </w:rPr>
              <w:t>CPUA-CAUPR</w:t>
            </w:r>
          </w:p>
        </w:tc>
      </w:tr>
      <w:tr>
        <w:trPr/>
        <w:tc>
          <w:tcPr>
            <w:tcW w:w="1843" w:type="dxa"/>
            <w:tcBorders>
              <w:top w:val="single" w:sz="4" w:space="0" w:color="808080"/>
              <w:left w:val="nil"/>
              <w:bottom w:val="single" w:sz="4" w:space="0" w:color="808080"/>
              <w:right w:val="single" w:sz="4" w:space="0" w:color="808080"/>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ascii="Times New Roman" w:hAnsi="Times New Roman"/>
                <w:b/>
                <w:bCs/>
                <w:kern w:val="0"/>
                <w:sz w:val="20"/>
                <w:szCs w:val="20"/>
                <w:lang w:val="pt-BR" w:bidi="ar-SA"/>
              </w:rPr>
              <w:t>Fonte</w:t>
            </w:r>
          </w:p>
        </w:tc>
        <w:tc>
          <w:tcPr>
            <w:tcW w:w="7227" w:type="dxa"/>
            <w:tcBorders>
              <w:top w:val="single" w:sz="4" w:space="0" w:color="808080"/>
              <w:left w:val="single" w:sz="4" w:space="0" w:color="808080"/>
              <w:bottom w:val="single" w:sz="4" w:space="0" w:color="808080"/>
              <w:right w:val="nil"/>
            </w:tcBorders>
            <w:vAlign w:val="center"/>
          </w:tcPr>
          <w:p>
            <w:pPr>
              <w:pStyle w:val="Normal"/>
              <w:widowControl w:val="false"/>
              <w:suppressAutoHyphens w:val="true"/>
              <w:spacing w:before="0" w:after="0"/>
              <w:jc w:val="both"/>
              <w:rPr>
                <w:rFonts w:ascii="Times New Roman" w:hAnsi="Times New Roman" w:eastAsia="Times New Roman"/>
                <w:color w:val="000000"/>
                <w:sz w:val="20"/>
                <w:szCs w:val="20"/>
                <w:lang w:eastAsia="pt-BR"/>
              </w:rPr>
            </w:pPr>
            <w:r>
              <w:rPr>
                <w:rFonts w:eastAsia="Times New Roman" w:ascii="Times New Roman" w:hAnsi="Times New Roman"/>
                <w:color w:val="000000"/>
                <w:kern w:val="0"/>
                <w:sz w:val="20"/>
                <w:szCs w:val="20"/>
                <w:lang w:val="pt-BR" w:eastAsia="pt-BR" w:bidi="ar-SA"/>
              </w:rPr>
              <w:t>ATHIS</w:t>
            </w:r>
          </w:p>
        </w:tc>
      </w:tr>
      <w:tr>
        <w:trPr/>
        <w:tc>
          <w:tcPr>
            <w:tcW w:w="1843" w:type="dxa"/>
            <w:tcBorders>
              <w:top w:val="single" w:sz="4" w:space="0" w:color="808080"/>
              <w:left w:val="nil"/>
              <w:bottom w:val="single" w:sz="4" w:space="0" w:color="808080"/>
              <w:right w:val="single" w:sz="4" w:space="0" w:color="808080"/>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ascii="Times New Roman" w:hAnsi="Times New Roman"/>
                <w:b/>
                <w:bCs/>
                <w:kern w:val="0"/>
                <w:sz w:val="20"/>
                <w:szCs w:val="20"/>
                <w:lang w:val="pt-BR" w:bidi="ar-SA"/>
              </w:rPr>
              <w:t>Relator</w:t>
            </w:r>
          </w:p>
        </w:tc>
        <w:tc>
          <w:tcPr>
            <w:tcW w:w="7227" w:type="dxa"/>
            <w:tcBorders>
              <w:top w:val="single" w:sz="4" w:space="0" w:color="808080"/>
              <w:left w:val="single" w:sz="4" w:space="0" w:color="808080"/>
              <w:bottom w:val="single" w:sz="4" w:space="0" w:color="808080"/>
              <w:right w:val="nil"/>
            </w:tcBorders>
            <w:vAlign w:val="center"/>
          </w:tcPr>
          <w:p>
            <w:pPr>
              <w:pStyle w:val="Normal"/>
              <w:widowControl w:val="false"/>
              <w:suppressAutoHyphens w:val="true"/>
              <w:spacing w:before="0" w:after="0"/>
              <w:jc w:val="both"/>
              <w:rPr>
                <w:rFonts w:ascii="Times New Roman" w:hAnsi="Times New Roman" w:eastAsia="Arial"/>
                <w:sz w:val="20"/>
                <w:szCs w:val="20"/>
                <w:lang w:eastAsia="pt-BR"/>
              </w:rPr>
            </w:pPr>
            <w:r>
              <w:rPr>
                <w:rFonts w:eastAsia="Arial" w:ascii="Times New Roman" w:hAnsi="Times New Roman"/>
                <w:color w:val="000000"/>
                <w:kern w:val="0"/>
                <w:sz w:val="20"/>
                <w:szCs w:val="20"/>
                <w:lang w:val="pt-BR" w:eastAsia="pt-BR" w:bidi="ar-SA"/>
              </w:rPr>
              <w:t>Vandinês Gremaschi Canassa</w:t>
            </w:r>
            <w:r>
              <w:rPr>
                <w:rFonts w:eastAsia="Arial" w:ascii="Times New Roman" w:hAnsi="Times New Roman"/>
                <w:kern w:val="0"/>
                <w:sz w:val="20"/>
                <w:szCs w:val="20"/>
                <w:lang w:val="pt-BR" w:eastAsia="pt-BR" w:bidi="ar-SA"/>
              </w:rPr>
              <w:t xml:space="preserve"> </w:t>
            </w:r>
          </w:p>
        </w:tc>
      </w:tr>
      <w:tr>
        <w:trPr/>
        <w:tc>
          <w:tcPr>
            <w:tcW w:w="1843" w:type="dxa"/>
            <w:tcBorders>
              <w:top w:val="nil"/>
              <w:left w:val="nil"/>
              <w:bottom w:val="single" w:sz="4" w:space="0" w:color="808080"/>
              <w:right w:val="single" w:sz="4" w:space="0" w:color="808080"/>
            </w:tcBorders>
            <w:shd w:color="auto" w:fill="D9D9D9" w:val="clear"/>
          </w:tcPr>
          <w:p>
            <w:pPr>
              <w:pStyle w:val="Normal"/>
              <w:widowControl w:val="false"/>
              <w:suppressAutoHyphens w:val="true"/>
              <w:spacing w:before="0" w:after="0"/>
              <w:jc w:val="both"/>
              <w:rPr>
                <w:rFonts w:ascii="Times New Roman" w:hAnsi="Times New Roman"/>
                <w:b/>
                <w:b/>
                <w:bCs/>
                <w:sz w:val="20"/>
                <w:szCs w:val="20"/>
              </w:rPr>
            </w:pPr>
            <w:r>
              <w:rPr>
                <w:rFonts w:ascii="Times New Roman" w:hAnsi="Times New Roman"/>
                <w:b/>
                <w:bCs/>
                <w:kern w:val="0"/>
                <w:sz w:val="20"/>
                <w:szCs w:val="20"/>
                <w:lang w:val="pt-BR" w:bidi="ar-SA"/>
              </w:rPr>
              <w:t>Encaminhamento</w:t>
            </w:r>
          </w:p>
        </w:tc>
        <w:tc>
          <w:tcPr>
            <w:tcW w:w="7227" w:type="dxa"/>
            <w:tcBorders>
              <w:top w:val="nil"/>
              <w:left w:val="single" w:sz="4" w:space="0" w:color="808080"/>
              <w:bottom w:val="single" w:sz="4" w:space="0" w:color="808080"/>
              <w:right w:val="nil"/>
            </w:tcBorders>
            <w:vAlign w:val="center"/>
          </w:tcPr>
          <w:p>
            <w:pPr>
              <w:pStyle w:val="Normal"/>
              <w:keepLines/>
              <w:widowControl w:val="false"/>
              <w:suppressAutoHyphens w:val="false"/>
              <w:spacing w:before="0" w:after="0"/>
              <w:ind w:right="139" w:hanging="0"/>
              <w:contextualSpacing/>
              <w:jc w:val="both"/>
              <w:rPr>
                <w:rFonts w:ascii="Times New Roman" w:hAnsi="Times New Roman" w:eastAsia="Calibri"/>
                <w:sz w:val="20"/>
                <w:szCs w:val="20"/>
                <w:lang w:eastAsia="en-US"/>
              </w:rPr>
            </w:pPr>
            <w:r>
              <w:rPr>
                <w:rFonts w:eastAsia="Calibri" w:ascii="Times New Roman" w:hAnsi="Times New Roman"/>
                <w:kern w:val="0"/>
                <w:sz w:val="20"/>
                <w:szCs w:val="20"/>
                <w:lang w:val="pt-BR" w:eastAsia="en-US" w:bidi="ar-SA"/>
              </w:rPr>
              <w:t xml:space="preserve">A relatora </w:t>
            </w:r>
            <w:r>
              <w:rPr>
                <w:rFonts w:eastAsia="Arial" w:ascii="Times New Roman" w:hAnsi="Times New Roman"/>
                <w:color w:val="000000"/>
                <w:kern w:val="0"/>
                <w:sz w:val="20"/>
                <w:szCs w:val="20"/>
                <w:lang w:val="pt-BR" w:eastAsia="pt-BR" w:bidi="ar-SA"/>
              </w:rPr>
              <w:t xml:space="preserve">VANDINÊS informa que por conta de agenda não avançou nos projetos assim que possível de dará andamento no próximo mês. Se atendo aos relatos do andamento do projeto do IAB Maringá, os trabalhos começaram ontem dia 25, a Fundação João Pinheiro preparou o equipamento e o treinamento da aplicação do questionário. O conselheiro IDEVAL na quinta vai para vista no Bairro Gevilhas e a tarde uma vai assinar um termo de cooperação com a Prefeitura, com relação ao projeto o Prefeito concedeu um aumento para os funcionários da saúde que forem trabalhar no projeto. A equipe é comprometida com o trabalho tendo um impacto muito positivo na Cidade. </w:t>
            </w:r>
          </w:p>
          <w:p>
            <w:pPr>
              <w:pStyle w:val="Normal"/>
              <w:widowControl w:val="false"/>
              <w:suppressAutoHyphens w:val="false"/>
              <w:spacing w:before="0" w:after="0"/>
              <w:ind w:right="139" w:hanging="0"/>
              <w:contextualSpacing/>
              <w:jc w:val="both"/>
              <w:rPr>
                <w:rFonts w:ascii="Times New Roman" w:hAnsi="Times New Roman" w:eastAsia="Arial"/>
                <w:color w:val="000000"/>
                <w:sz w:val="20"/>
                <w:szCs w:val="20"/>
                <w:lang w:eastAsia="pt-BR"/>
              </w:rPr>
            </w:pPr>
            <w:r>
              <w:rPr>
                <w:rFonts w:eastAsia="Arial" w:ascii="Times New Roman" w:hAnsi="Times New Roman"/>
                <w:color w:val="000000"/>
                <w:kern w:val="0"/>
                <w:sz w:val="20"/>
                <w:szCs w:val="20"/>
                <w:lang w:val="pt-BR" w:eastAsia="pt-BR" w:bidi="ar-SA"/>
              </w:rPr>
              <w:t>O conselheiro GUSTAVO pontou que poderia marcar com o IAB fazer uma apresentação rápida dos resultados.</w:t>
            </w:r>
          </w:p>
          <w:p>
            <w:pPr>
              <w:pStyle w:val="Normal"/>
              <w:widowControl w:val="false"/>
              <w:suppressAutoHyphens w:val="false"/>
              <w:spacing w:before="0" w:after="0"/>
              <w:ind w:right="139" w:hanging="0"/>
              <w:contextualSpacing/>
              <w:jc w:val="both"/>
              <w:rPr>
                <w:rFonts w:ascii="Times New Roman" w:hAnsi="Times New Roman" w:eastAsia="Arial"/>
                <w:color w:val="000000"/>
                <w:sz w:val="20"/>
                <w:szCs w:val="20"/>
                <w:lang w:eastAsia="pt-BR"/>
              </w:rPr>
            </w:pPr>
            <w:r>
              <w:rPr>
                <w:rFonts w:eastAsia="Arial" w:ascii="Times New Roman" w:hAnsi="Times New Roman"/>
                <w:color w:val="000000"/>
                <w:kern w:val="0"/>
                <w:sz w:val="20"/>
                <w:szCs w:val="20"/>
                <w:lang w:val="pt-BR" w:eastAsia="pt-BR" w:bidi="ar-SA"/>
              </w:rPr>
              <w:t>Delibera:</w:t>
            </w:r>
          </w:p>
          <w:p>
            <w:pPr>
              <w:pStyle w:val="Normal"/>
              <w:widowControl w:val="false"/>
              <w:suppressAutoHyphens w:val="false"/>
              <w:spacing w:before="0" w:after="0"/>
              <w:ind w:right="139" w:hanging="0"/>
              <w:contextualSpacing/>
              <w:jc w:val="both"/>
              <w:rPr>
                <w:rFonts w:ascii="Times New Roman" w:hAnsi="Times New Roman" w:eastAsia="Arial"/>
                <w:color w:val="000000"/>
                <w:sz w:val="20"/>
                <w:szCs w:val="20"/>
                <w:lang w:eastAsia="pt-BR"/>
              </w:rPr>
            </w:pPr>
            <w:r>
              <w:rPr>
                <w:rFonts w:eastAsia="Arial" w:ascii="Times New Roman" w:hAnsi="Times New Roman"/>
                <w:color w:val="000000"/>
                <w:kern w:val="0"/>
                <w:sz w:val="20"/>
                <w:szCs w:val="20"/>
                <w:lang w:val="pt-BR" w:eastAsia="pt-BR" w:bidi="ar-SA"/>
              </w:rPr>
              <w:t>1) Convidar na próxima reunião;</w:t>
            </w:r>
          </w:p>
          <w:p>
            <w:pPr>
              <w:pStyle w:val="Normal"/>
              <w:widowControl w:val="false"/>
              <w:suppressAutoHyphens w:val="false"/>
              <w:spacing w:before="0" w:after="0"/>
              <w:ind w:right="139" w:hanging="0"/>
              <w:contextualSpacing/>
              <w:jc w:val="both"/>
              <w:rPr>
                <w:rFonts w:ascii="Times New Roman" w:hAnsi="Times New Roman" w:eastAsia="Arial"/>
                <w:color w:val="000000"/>
                <w:sz w:val="20"/>
                <w:szCs w:val="20"/>
                <w:lang w:eastAsia="pt-BR"/>
              </w:rPr>
            </w:pPr>
            <w:r>
              <w:rPr>
                <w:rFonts w:eastAsia="Arial" w:ascii="Times New Roman" w:hAnsi="Times New Roman"/>
                <w:color w:val="000000"/>
                <w:kern w:val="0"/>
                <w:sz w:val="20"/>
                <w:szCs w:val="20"/>
                <w:lang w:val="pt-BR" w:eastAsia="pt-BR" w:bidi="ar-SA"/>
              </w:rPr>
              <w:t>2) Solicitar à Comunicação do CAU/PR; e</w:t>
            </w:r>
          </w:p>
          <w:p>
            <w:pPr>
              <w:pStyle w:val="Normal"/>
              <w:widowControl w:val="false"/>
              <w:suppressAutoHyphens w:val="false"/>
              <w:spacing w:before="0" w:after="0"/>
              <w:ind w:right="139" w:hanging="0"/>
              <w:contextualSpacing/>
              <w:jc w:val="both"/>
              <w:rPr>
                <w:rFonts w:ascii="Times New Roman" w:hAnsi="Times New Roman" w:eastAsia="Calibri"/>
                <w:sz w:val="20"/>
                <w:szCs w:val="20"/>
                <w:lang w:eastAsia="en-US"/>
              </w:rPr>
            </w:pPr>
            <w:r>
              <w:rPr>
                <w:rFonts w:eastAsia="Arial" w:ascii="Times New Roman" w:hAnsi="Times New Roman"/>
                <w:color w:val="000000"/>
                <w:kern w:val="0"/>
                <w:sz w:val="20"/>
                <w:szCs w:val="20"/>
                <w:lang w:val="pt-BR" w:eastAsia="pt-BR" w:bidi="ar-SA"/>
              </w:rPr>
              <w:t>3) Encaminhar à Plenária do CAU/PR para conhecimento.</w:t>
            </w:r>
          </w:p>
        </w:tc>
      </w:tr>
    </w:tbl>
    <w:p>
      <w:pPr>
        <w:pStyle w:val="Normal"/>
        <w:rPr>
          <w:rFonts w:ascii="Times New Roman" w:hAnsi="Times New Roman"/>
          <w:sz w:val="20"/>
          <w:szCs w:val="20"/>
        </w:rPr>
      </w:pPr>
      <w:r>
        <w:rPr>
          <w:rFonts w:ascii="Times New Roman" w:hAnsi="Times New Roman"/>
          <w:sz w:val="20"/>
          <w:szCs w:val="20"/>
        </w:rPr>
      </w:r>
    </w:p>
    <w:tbl>
      <w:tblPr>
        <w:tblStyle w:val="Tabelacomgrade"/>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1843"/>
        <w:gridCol w:w="7227"/>
      </w:tblGrid>
      <w:tr>
        <w:trPr>
          <w:tblHeader w:val="true"/>
        </w:trPr>
        <w:tc>
          <w:tcPr>
            <w:tcW w:w="1843" w:type="dxa"/>
            <w:tcBorders>
              <w:top w:val="single" w:sz="4" w:space="0" w:color="808080"/>
              <w:left w:val="nil"/>
              <w:bottom w:val="single" w:sz="4" w:space="0" w:color="808080"/>
              <w:right w:val="single" w:sz="4" w:space="0" w:color="808080"/>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ascii="Times New Roman" w:hAnsi="Times New Roman"/>
                <w:b/>
                <w:bCs/>
                <w:kern w:val="0"/>
                <w:sz w:val="20"/>
                <w:szCs w:val="20"/>
                <w:lang w:val="pt-BR" w:bidi="ar-SA"/>
              </w:rPr>
              <w:t>4</w:t>
            </w:r>
          </w:p>
        </w:tc>
        <w:tc>
          <w:tcPr>
            <w:tcW w:w="7227" w:type="dxa"/>
            <w:tcBorders>
              <w:top w:val="single" w:sz="4" w:space="0" w:color="808080"/>
              <w:left w:val="single" w:sz="4" w:space="0" w:color="808080"/>
              <w:bottom w:val="single" w:sz="4" w:space="0" w:color="808080"/>
              <w:right w:val="nil"/>
            </w:tcBorders>
            <w:vAlign w:val="center"/>
          </w:tcPr>
          <w:p>
            <w:pPr>
              <w:pStyle w:val="Normal"/>
              <w:keepLines/>
              <w:widowControl w:val="false"/>
              <w:suppressAutoHyphens w:val="false"/>
              <w:spacing w:before="0" w:after="0"/>
              <w:ind w:right="139" w:hanging="0"/>
              <w:contextualSpacing/>
              <w:jc w:val="left"/>
              <w:rPr>
                <w:rFonts w:ascii="Times New Roman" w:hAnsi="Times New Roman" w:eastAsia="Calibri"/>
                <w:sz w:val="20"/>
                <w:szCs w:val="20"/>
                <w:lang w:eastAsia="en-US"/>
              </w:rPr>
            </w:pPr>
            <w:r>
              <w:rPr>
                <w:rFonts w:eastAsia="Calibri" w:ascii="Times New Roman" w:hAnsi="Times New Roman"/>
                <w:b/>
                <w:bCs/>
                <w:kern w:val="0"/>
                <w:sz w:val="20"/>
                <w:szCs w:val="20"/>
                <w:lang w:val="pt-BR" w:eastAsia="en-US" w:bidi="ar-SA"/>
              </w:rPr>
              <w:t>CPUA-CAUPR</w:t>
            </w:r>
          </w:p>
        </w:tc>
      </w:tr>
      <w:tr>
        <w:trPr/>
        <w:tc>
          <w:tcPr>
            <w:tcW w:w="1843" w:type="dxa"/>
            <w:tcBorders>
              <w:top w:val="single" w:sz="4" w:space="0" w:color="808080"/>
              <w:left w:val="nil"/>
              <w:bottom w:val="single" w:sz="4" w:space="0" w:color="808080"/>
              <w:right w:val="single" w:sz="4" w:space="0" w:color="808080"/>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ascii="Times New Roman" w:hAnsi="Times New Roman"/>
                <w:b/>
                <w:bCs/>
                <w:kern w:val="0"/>
                <w:sz w:val="20"/>
                <w:szCs w:val="20"/>
                <w:lang w:val="pt-BR" w:bidi="ar-SA"/>
              </w:rPr>
              <w:t>Fonte</w:t>
            </w:r>
          </w:p>
        </w:tc>
        <w:tc>
          <w:tcPr>
            <w:tcW w:w="7227" w:type="dxa"/>
            <w:tcBorders>
              <w:top w:val="single" w:sz="4" w:space="0" w:color="808080"/>
              <w:left w:val="single" w:sz="4" w:space="0" w:color="808080"/>
              <w:bottom w:val="single" w:sz="4" w:space="0" w:color="808080"/>
              <w:right w:val="nil"/>
            </w:tcBorders>
            <w:vAlign w:val="center"/>
          </w:tcPr>
          <w:p>
            <w:pPr>
              <w:pStyle w:val="Normal"/>
              <w:widowControl w:val="false"/>
              <w:suppressAutoHyphens w:val="true"/>
              <w:spacing w:before="0" w:after="0"/>
              <w:jc w:val="both"/>
              <w:rPr>
                <w:rFonts w:ascii="Times New Roman" w:hAnsi="Times New Roman" w:eastAsia="Times New Roman"/>
                <w:color w:val="000000"/>
                <w:sz w:val="20"/>
                <w:szCs w:val="20"/>
                <w:lang w:eastAsia="pt-BR"/>
              </w:rPr>
            </w:pPr>
            <w:r>
              <w:rPr>
                <w:rFonts w:eastAsia="Times New Roman" w:ascii="Times New Roman" w:hAnsi="Times New Roman"/>
                <w:color w:val="000000"/>
                <w:kern w:val="0"/>
                <w:sz w:val="20"/>
                <w:szCs w:val="20"/>
                <w:lang w:val="pt-BR" w:eastAsia="pt-BR" w:bidi="ar-SA"/>
              </w:rPr>
              <w:t>ACOMPANHAMENTO PARLAMENTAR</w:t>
            </w:r>
          </w:p>
        </w:tc>
      </w:tr>
      <w:tr>
        <w:trPr/>
        <w:tc>
          <w:tcPr>
            <w:tcW w:w="1843" w:type="dxa"/>
            <w:tcBorders>
              <w:top w:val="single" w:sz="4" w:space="0" w:color="808080"/>
              <w:left w:val="nil"/>
              <w:bottom w:val="single" w:sz="4" w:space="0" w:color="808080"/>
              <w:right w:val="single" w:sz="4" w:space="0" w:color="808080"/>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ascii="Times New Roman" w:hAnsi="Times New Roman"/>
                <w:b/>
                <w:bCs/>
                <w:kern w:val="0"/>
                <w:sz w:val="20"/>
                <w:szCs w:val="20"/>
                <w:lang w:val="pt-BR" w:bidi="ar-SA"/>
              </w:rPr>
              <w:t>Relator</w:t>
            </w:r>
          </w:p>
        </w:tc>
        <w:tc>
          <w:tcPr>
            <w:tcW w:w="7227" w:type="dxa"/>
            <w:tcBorders>
              <w:top w:val="single" w:sz="4" w:space="0" w:color="808080"/>
              <w:left w:val="single" w:sz="4" w:space="0" w:color="808080"/>
              <w:bottom w:val="single" w:sz="4" w:space="0" w:color="808080"/>
              <w:right w:val="nil"/>
            </w:tcBorders>
            <w:vAlign w:val="center"/>
          </w:tcPr>
          <w:p>
            <w:pPr>
              <w:pStyle w:val="Normal"/>
              <w:widowControl w:val="false"/>
              <w:suppressAutoHyphens w:val="true"/>
              <w:spacing w:before="0" w:after="0"/>
              <w:jc w:val="both"/>
              <w:rPr>
                <w:rFonts w:ascii="Times New Roman" w:hAnsi="Times New Roman" w:eastAsia="Arial"/>
                <w:sz w:val="20"/>
                <w:szCs w:val="20"/>
                <w:lang w:eastAsia="pt-BR"/>
              </w:rPr>
            </w:pPr>
            <w:r>
              <w:rPr>
                <w:rFonts w:eastAsia="Arial" w:ascii="Times New Roman" w:hAnsi="Times New Roman"/>
                <w:color w:val="000000"/>
                <w:kern w:val="0"/>
                <w:sz w:val="20"/>
                <w:szCs w:val="20"/>
                <w:lang w:val="pt-BR" w:eastAsia="pt-BR" w:bidi="ar-SA"/>
              </w:rPr>
              <w:t>Maugham Zaze</w:t>
            </w:r>
            <w:r>
              <w:rPr>
                <w:rFonts w:eastAsia="Arial" w:ascii="Times New Roman" w:hAnsi="Times New Roman"/>
                <w:kern w:val="0"/>
                <w:sz w:val="20"/>
                <w:szCs w:val="20"/>
                <w:lang w:val="pt-BR" w:eastAsia="pt-BR" w:bidi="ar-SA"/>
              </w:rPr>
              <w:t xml:space="preserve"> </w:t>
            </w:r>
          </w:p>
        </w:tc>
      </w:tr>
      <w:tr>
        <w:trPr/>
        <w:tc>
          <w:tcPr>
            <w:tcW w:w="1843" w:type="dxa"/>
            <w:tcBorders>
              <w:top w:val="single" w:sz="4" w:space="0" w:color="808080"/>
              <w:left w:val="nil"/>
              <w:bottom w:val="single" w:sz="4" w:space="0" w:color="808080"/>
              <w:right w:val="single" w:sz="4" w:space="0" w:color="808080"/>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ascii="Times New Roman" w:hAnsi="Times New Roman"/>
                <w:b/>
                <w:bCs/>
                <w:kern w:val="0"/>
                <w:sz w:val="20"/>
                <w:szCs w:val="20"/>
                <w:lang w:val="pt-BR" w:bidi="ar-SA"/>
              </w:rPr>
              <w:t>Encaminhamento</w:t>
            </w:r>
          </w:p>
        </w:tc>
        <w:tc>
          <w:tcPr>
            <w:tcW w:w="7227" w:type="dxa"/>
            <w:tcBorders>
              <w:top w:val="single" w:sz="4" w:space="0" w:color="808080"/>
              <w:left w:val="single" w:sz="4" w:space="0" w:color="808080"/>
              <w:bottom w:val="single" w:sz="4" w:space="0" w:color="808080"/>
              <w:right w:val="nil"/>
            </w:tcBorders>
            <w:vAlign w:val="center"/>
          </w:tcPr>
          <w:p>
            <w:pPr>
              <w:pStyle w:val="Normal"/>
              <w:widowControl w:val="false"/>
              <w:suppressAutoHyphens w:val="false"/>
              <w:spacing w:before="0" w:after="0"/>
              <w:jc w:val="both"/>
              <w:rPr>
                <w:rFonts w:ascii="Times New Roman" w:hAnsi="Times New Roman"/>
                <w:sz w:val="20"/>
                <w:szCs w:val="20"/>
              </w:rPr>
            </w:pPr>
            <w:r>
              <w:rPr>
                <w:rFonts w:ascii="Times New Roman" w:hAnsi="Times New Roman"/>
                <w:kern w:val="0"/>
                <w:sz w:val="20"/>
                <w:szCs w:val="20"/>
                <w:lang w:val="pt-BR" w:bidi="ar-SA"/>
              </w:rPr>
              <w:t>O Relator MAUGHAM informou a dificuldade de conseguir os endereços dos municípios, foi atrás das comissões da ALEP.</w:t>
            </w:r>
          </w:p>
          <w:p>
            <w:pPr>
              <w:pStyle w:val="Normal"/>
              <w:widowControl w:val="false"/>
              <w:suppressAutoHyphens w:val="false"/>
              <w:spacing w:before="0" w:after="0"/>
              <w:jc w:val="both"/>
              <w:rPr>
                <w:rFonts w:ascii="Times New Roman" w:hAnsi="Times New Roman"/>
                <w:sz w:val="20"/>
                <w:szCs w:val="20"/>
              </w:rPr>
            </w:pPr>
            <w:r>
              <w:rPr>
                <w:rFonts w:ascii="Times New Roman" w:hAnsi="Times New Roman"/>
                <w:kern w:val="0"/>
                <w:sz w:val="20"/>
                <w:szCs w:val="20"/>
                <w:lang w:val="pt-BR" w:bidi="ar-SA"/>
              </w:rPr>
              <w:t>Baseado na busca das Comissões da ALEP, &lt;https://www.assembleia.pr.leg.br/atividade-parlamentar/comissoes-permanentes-e-temporarias#cpi-construtoras-incorporadoras-e-imobiliarias&gt;</w:t>
              <w:br/>
              <w:t>Direcionou os seguintes planos de ação:</w:t>
            </w:r>
          </w:p>
          <w:p>
            <w:pPr>
              <w:pStyle w:val="Normal"/>
              <w:widowControl w:val="false"/>
              <w:suppressAutoHyphens w:val="false"/>
              <w:spacing w:before="0" w:after="0"/>
              <w:jc w:val="both"/>
              <w:rPr>
                <w:rFonts w:ascii="Times New Roman" w:hAnsi="Times New Roman"/>
                <w:sz w:val="20"/>
                <w:szCs w:val="20"/>
              </w:rPr>
            </w:pPr>
            <w:r>
              <w:rPr>
                <w:rFonts w:ascii="Times New Roman" w:hAnsi="Times New Roman"/>
                <w:kern w:val="0"/>
                <w:sz w:val="20"/>
                <w:szCs w:val="20"/>
                <w:lang w:val="pt-BR" w:bidi="ar-SA"/>
              </w:rPr>
              <w:t>Oficiar a Comissão do Mercosul e Assuntos Internacionais, sobre o interesse do Conselho nos trâmites relativos a mobilidade profissional de arquitetos e urbanistas no Mercosul e outros países que sejam citados nesta comissão, estabelecendo assim um termo de cooperação entre o CAU/PR e a Comissão da ALEP.</w:t>
              <w:br/>
              <w:t>Oficiar a Comissão de Ciência, Tecnologia, Inovação e Ensino Superior, sobre assuntos de interesse do Conselho nos trâmites relativos a exploração do EAD  Ensino a Distância, em particular nas IES  Instituições de Ensino Superior do Estado do Paraná, bem como a criação de um selo de qualidade das IES, comandada pelo CAU/PR.</w:t>
            </w:r>
          </w:p>
          <w:p>
            <w:pPr>
              <w:pStyle w:val="Normal"/>
              <w:widowControl w:val="false"/>
              <w:suppressAutoHyphens w:val="false"/>
              <w:spacing w:before="0" w:after="0"/>
              <w:jc w:val="both"/>
              <w:rPr>
                <w:rFonts w:ascii="Times New Roman" w:hAnsi="Times New Roman"/>
                <w:sz w:val="20"/>
                <w:szCs w:val="20"/>
              </w:rPr>
            </w:pPr>
            <w:r>
              <w:rPr>
                <w:rFonts w:ascii="Times New Roman" w:hAnsi="Times New Roman"/>
                <w:kern w:val="0"/>
                <w:sz w:val="20"/>
                <w:szCs w:val="20"/>
                <w:lang w:val="pt-BR" w:bidi="ar-SA"/>
              </w:rPr>
              <w:t>Oficiar a Comissão de Relações Federadas e Assuntos Metropolitanos, no que tange ART. 57, Inciso II, a saber, manifestar-se sobre toda e qualquer proposição relacionada às regiões metropolitanas e aglomerados urbanos do Estado, promovendo a integração das políticas públicas dos municípios. Estabelecendo assim um Termo de Cooperação entre o CAU/PR e a Comissão da ALEP, buscando garantir a participação dos profissionais arquitetos urbanistas nas decisões aos processos de planejamento urbanos metropolitanos e ou aglomerados urbanos.</w:t>
              <w:br/>
              <w:t>Oficiar a Comissão de Obras Públicas, Transporte e Comunicação, no que tange o ART. 46 sobre a interrupção e alteração de empreendimentos públicos, concessão de serviços públicos, trânsito e transporte no Estado do Paraná, estabelecendo assim Termo de Cooperação entre o CAU/Pr e a Comissão, atuando o conselho como órgão consultor.</w:t>
            </w:r>
          </w:p>
          <w:p>
            <w:pPr>
              <w:pStyle w:val="Normal"/>
              <w:widowControl w:val="false"/>
              <w:suppressAutoHyphens w:val="false"/>
              <w:spacing w:before="0" w:after="0"/>
              <w:jc w:val="both"/>
              <w:rPr>
                <w:rFonts w:ascii="Times New Roman" w:hAnsi="Times New Roman"/>
                <w:sz w:val="20"/>
                <w:szCs w:val="20"/>
              </w:rPr>
            </w:pPr>
            <w:r>
              <w:rPr>
                <w:rFonts w:ascii="Times New Roman" w:hAnsi="Times New Roman"/>
                <w:kern w:val="0"/>
                <w:sz w:val="20"/>
                <w:szCs w:val="20"/>
                <w:lang w:val="pt-BR" w:bidi="ar-SA"/>
              </w:rPr>
              <w:t>Oficiar a Comissão de Saúde, em consonância ao preconizado pelo CAU/BR, em relação a atuação dos arquitetos, no que tange a saúde pública, estabelecendo Termo de Cooperação entre o CAU/PR e a Comissão da ALEP, buscando garantir a participação dos profissionais arquitetos urbanistas, nas decisões e ou soluções relativas a condição fito sanitária das edificações, para um melhor controle da saúde pública, em relação a existência de sanitários e saneamento básico das moradias.</w:t>
            </w:r>
          </w:p>
          <w:p>
            <w:pPr>
              <w:pStyle w:val="Normal"/>
              <w:widowControl w:val="false"/>
              <w:suppressAutoHyphens w:val="false"/>
              <w:spacing w:before="0" w:after="0"/>
              <w:jc w:val="both"/>
              <w:rPr>
                <w:rFonts w:ascii="Times New Roman" w:hAnsi="Times New Roman"/>
                <w:sz w:val="20"/>
                <w:szCs w:val="20"/>
              </w:rPr>
            </w:pPr>
            <w:r>
              <w:rPr>
                <w:rFonts w:ascii="Times New Roman" w:hAnsi="Times New Roman"/>
                <w:kern w:val="0"/>
                <w:sz w:val="20"/>
                <w:szCs w:val="20"/>
                <w:lang w:val="pt-BR" w:bidi="ar-SA"/>
              </w:rPr>
              <w:t>Com base na busca das Comissões da Câmara Municipal de Curitiba https://www.curitiba.pr.leg.br/atividade-parlamentar/comissoes-permanentes.</w:t>
              <w:br/>
              <w:t>Verificar a possibilidade de enviar a Comissão de Participação Legislativa, relativo ao envio de projetos de lei, que garantam a participação de arquitetos urbanistas, em todos os projetos de obra a serem licenciados no Município de Curitiba.</w:t>
              <w:br/>
              <w:t>Oficiar a Comissão de Urbanismo, Obras Públicas e TI, para estabelecer Termo de Cooperação entre o CAU/PR e a Comissão, para que o Conselho seja considerado um órgão consultor, garantindo assim a participação dos arquitetos urbanistas na participação de decisões. Como falar com a comissão? Ligue 3350-4818 ou mande e-mail para &lt;</w:t>
            </w:r>
            <w:hyperlink r:id="rId2">
              <w:r>
                <w:rPr>
                  <w:rStyle w:val="LinkdaInternet"/>
                  <w:rFonts w:ascii="Times New Roman" w:hAnsi="Times New Roman"/>
                  <w:kern w:val="0"/>
                  <w:sz w:val="20"/>
                  <w:szCs w:val="20"/>
                  <w:lang w:val="pt-BR" w:bidi="ar-SA"/>
                </w:rPr>
                <w:t>comissao.urbanismo@cmc.pr.gov.br</w:t>
              </w:r>
            </w:hyperlink>
            <w:r>
              <w:rPr>
                <w:rStyle w:val="LinkdaInternet"/>
                <w:rFonts w:ascii="Times New Roman" w:hAnsi="Times New Roman"/>
                <w:kern w:val="0"/>
                <w:sz w:val="20"/>
                <w:szCs w:val="20"/>
                <w:lang w:val="pt-BR" w:bidi="ar-SA"/>
              </w:rPr>
              <w:t>&gt;</w:t>
            </w:r>
            <w:r>
              <w:rPr>
                <w:rFonts w:ascii="Times New Roman" w:hAnsi="Times New Roman"/>
                <w:kern w:val="0"/>
                <w:sz w:val="20"/>
                <w:szCs w:val="20"/>
                <w:lang w:val="pt-BR" w:bidi="ar-SA"/>
              </w:rPr>
              <w:t>. Oficiar a Comissão de Saúde, em consonância ao preconizado pelo CAU/BR, em relação a atuação dos arquitetos, no que tange a saúde pública, estabelecendo Termo de Cooperação entre o CAU/PR e a Comissão de Saúde, Bem-Estar Social e Esporte, buscando garantir a participação dos profissionais arquitetos urbanistas, nas decisões e ou soluções relativas a condição fito sanitária das edificações, para um melhor controle da saúde pública, em relação a existência de sanitários e saneamento básico das moradias. Como falar com a comissão? Ligue 3350-4840 ou mande e-mail para &lt;</w:t>
            </w:r>
            <w:hyperlink r:id="rId3">
              <w:r>
                <w:rPr>
                  <w:rStyle w:val="LinkdaInternet"/>
                  <w:rFonts w:ascii="Times New Roman" w:hAnsi="Times New Roman"/>
                  <w:kern w:val="0"/>
                  <w:sz w:val="20"/>
                  <w:szCs w:val="20"/>
                  <w:lang w:val="pt-BR" w:bidi="ar-SA"/>
                </w:rPr>
                <w:t>comissao.saude@cmc.pr.gov.br</w:t>
              </w:r>
            </w:hyperlink>
            <w:r>
              <w:rPr>
                <w:rStyle w:val="LinkdaInternet"/>
                <w:rFonts w:ascii="Times New Roman" w:hAnsi="Times New Roman"/>
                <w:kern w:val="0"/>
                <w:sz w:val="20"/>
                <w:szCs w:val="20"/>
                <w:lang w:val="pt-BR" w:bidi="ar-SA"/>
              </w:rPr>
              <w:t>&gt;</w:t>
            </w:r>
            <w:r>
              <w:rPr>
                <w:rFonts w:ascii="Times New Roman" w:hAnsi="Times New Roman"/>
                <w:kern w:val="0"/>
                <w:sz w:val="20"/>
                <w:szCs w:val="20"/>
                <w:lang w:val="pt-BR" w:bidi="ar-SA"/>
              </w:rPr>
              <w:t>.</w:t>
            </w:r>
          </w:p>
          <w:p>
            <w:pPr>
              <w:pStyle w:val="Normal"/>
              <w:widowControl w:val="false"/>
              <w:suppressAutoHyphens w:val="false"/>
              <w:spacing w:before="0" w:after="0"/>
              <w:jc w:val="both"/>
              <w:rPr>
                <w:rFonts w:ascii="Times New Roman" w:hAnsi="Times New Roman"/>
                <w:sz w:val="20"/>
                <w:szCs w:val="20"/>
              </w:rPr>
            </w:pPr>
            <w:r>
              <w:rPr>
                <w:rFonts w:ascii="Times New Roman" w:hAnsi="Times New Roman"/>
                <w:kern w:val="0"/>
                <w:sz w:val="20"/>
                <w:szCs w:val="20"/>
                <w:lang w:val="pt-BR" w:bidi="ar-SA"/>
              </w:rPr>
              <w:t xml:space="preserve"> </w:t>
            </w:r>
            <w:r>
              <w:rPr>
                <w:rFonts w:ascii="Times New Roman" w:hAnsi="Times New Roman"/>
                <w:kern w:val="0"/>
                <w:sz w:val="20"/>
                <w:szCs w:val="20"/>
                <w:lang w:val="pt-BR" w:bidi="ar-SA"/>
              </w:rPr>
              <w:t>Oficiar a Comissão de Meio Ambiente, Desenvolvimento Sustentável e Assuntos Metropolitanos a respeito do Compromisso com as ODS da ONU, as quais o Conselho é signatário, promovendo assim ação conjunta, para que mais e mais instituições e empresas, venham a se unir no sentido de termos um desenvolvimento sustentável. Estabelecer um Termo de Cooperação, no que tange todo o espectro de atuação da Comissão, tendo o CAU/PR como órgão consultor. Como falar com a comissão? Ligue 3350-4818 ou mande e-mail para &lt;comissao.meioambiente@cmc.pr.gov.br&gt;.</w:t>
              <w:br/>
              <w:t>Oficiar a Comissão de Educação, Cultura e Turismo a cerca do programa CAU Educa, para que integre o currículo das escolas municipais, bem como estabelecer Termo de Cooperação entre o CAU/Pr e a Comissão, para que em assuntos relativos ao patrimônio histórico, geográfico (arquitetura da paisagem) o conselho seja órgão consultor de ações relativas as ações da Comissão. Como falar com a comissão? Ligue 3350-4770 ou mande e-mail para &lt;comissao.educacao@cmc.pr.gov.br&gt;</w:t>
              <w:br/>
              <w:t>Oficiar a Comissão de Acessibilidade e Direitos da Pessoa com deficiência, a intenção de estabelecer Termo de Cooperação entre o CAU/PR e a Câmara Municipal, no que tange a acessibilidade da Pessoa com deficiência, servindo-se de uma via de mão dupla, onde o Conselho informe situações de risco, e a Comissão informe sobre a participação ou não dos profissionais arquitetos urbanistas, em questões relativas a atuação da Comissão. Como falar com a comissão? Ligue 3350-4500 ou mande e-mail para &lt;</w:t>
            </w:r>
            <w:r>
              <w:rPr>
                <w:rStyle w:val="LinkdaInternet"/>
                <w:rFonts w:ascii="Times New Roman" w:hAnsi="Times New Roman"/>
                <w:kern w:val="0"/>
                <w:sz w:val="20"/>
                <w:szCs w:val="20"/>
                <w:lang w:val="pt-BR" w:bidi="ar-SA"/>
              </w:rPr>
              <w:t>comissao.acessibilidade@cmc.pr.gov.br&gt;.</w:t>
            </w:r>
          </w:p>
          <w:p>
            <w:pPr>
              <w:pStyle w:val="Normal"/>
              <w:widowControl w:val="false"/>
              <w:suppressAutoHyphens w:val="false"/>
              <w:spacing w:before="0" w:after="0"/>
              <w:jc w:val="both"/>
              <w:rPr>
                <w:rFonts w:ascii="Times New Roman" w:hAnsi="Times New Roman"/>
                <w:sz w:val="20"/>
                <w:szCs w:val="20"/>
              </w:rPr>
            </w:pPr>
            <w:r>
              <w:rPr>
                <w:rFonts w:ascii="Times New Roman" w:hAnsi="Times New Roman"/>
                <w:kern w:val="0"/>
                <w:sz w:val="20"/>
                <w:szCs w:val="20"/>
                <w:lang w:val="pt-BR" w:bidi="ar-SA"/>
              </w:rPr>
              <w:t xml:space="preserve">O conselheiro ORMY observou que poderia também em formalizar com o MP uma parceria. </w:t>
            </w:r>
          </w:p>
        </w:tc>
      </w:tr>
    </w:tbl>
    <w:p>
      <w:pPr>
        <w:pStyle w:val="Normal"/>
        <w:rPr>
          <w:rFonts w:ascii="Times New Roman" w:hAnsi="Times New Roman"/>
          <w:sz w:val="20"/>
          <w:szCs w:val="20"/>
        </w:rPr>
      </w:pPr>
      <w:r>
        <w:rPr>
          <w:rFonts w:ascii="Times New Roman" w:hAnsi="Times New Roman"/>
          <w:sz w:val="20"/>
          <w:szCs w:val="20"/>
        </w:rPr>
      </w:r>
    </w:p>
    <w:tbl>
      <w:tblPr>
        <w:tblStyle w:val="Tabelacomgrade"/>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1843"/>
        <w:gridCol w:w="7227"/>
      </w:tblGrid>
      <w:tr>
        <w:trPr>
          <w:tblHeader w:val="true"/>
        </w:trPr>
        <w:tc>
          <w:tcPr>
            <w:tcW w:w="1843" w:type="dxa"/>
            <w:tcBorders>
              <w:top w:val="single" w:sz="4" w:space="0" w:color="808080"/>
              <w:left w:val="nil"/>
              <w:bottom w:val="single" w:sz="4" w:space="0" w:color="808080"/>
              <w:right w:val="single" w:sz="4" w:space="0" w:color="808080"/>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ascii="Times New Roman" w:hAnsi="Times New Roman"/>
                <w:b/>
                <w:bCs/>
                <w:kern w:val="0"/>
                <w:sz w:val="20"/>
                <w:szCs w:val="20"/>
                <w:lang w:val="pt-BR" w:bidi="ar-SA"/>
              </w:rPr>
              <w:t>5</w:t>
            </w:r>
          </w:p>
        </w:tc>
        <w:tc>
          <w:tcPr>
            <w:tcW w:w="7227" w:type="dxa"/>
            <w:tcBorders>
              <w:top w:val="single" w:sz="4" w:space="0" w:color="808080"/>
              <w:left w:val="single" w:sz="4" w:space="0" w:color="808080"/>
              <w:bottom w:val="single" w:sz="4" w:space="0" w:color="808080"/>
              <w:right w:val="nil"/>
            </w:tcBorders>
            <w:vAlign w:val="center"/>
          </w:tcPr>
          <w:p>
            <w:pPr>
              <w:pStyle w:val="Normal"/>
              <w:keepLines/>
              <w:widowControl w:val="false"/>
              <w:suppressAutoHyphens w:val="false"/>
              <w:spacing w:before="0" w:after="0"/>
              <w:ind w:right="139" w:hanging="0"/>
              <w:contextualSpacing/>
              <w:jc w:val="left"/>
              <w:rPr>
                <w:rFonts w:ascii="Times New Roman" w:hAnsi="Times New Roman" w:eastAsia="Calibri"/>
                <w:sz w:val="20"/>
                <w:szCs w:val="20"/>
                <w:lang w:eastAsia="en-US"/>
              </w:rPr>
            </w:pPr>
            <w:r>
              <w:rPr>
                <w:rFonts w:eastAsia="Calibri" w:ascii="Times New Roman" w:hAnsi="Times New Roman"/>
                <w:b/>
                <w:bCs/>
                <w:kern w:val="0"/>
                <w:sz w:val="20"/>
                <w:szCs w:val="20"/>
                <w:lang w:val="pt-BR" w:eastAsia="en-US" w:bidi="ar-SA"/>
              </w:rPr>
              <w:t>CPUA-CAUPR</w:t>
            </w:r>
          </w:p>
        </w:tc>
      </w:tr>
      <w:tr>
        <w:trPr/>
        <w:tc>
          <w:tcPr>
            <w:tcW w:w="1843" w:type="dxa"/>
            <w:tcBorders>
              <w:top w:val="single" w:sz="4" w:space="0" w:color="808080"/>
              <w:left w:val="nil"/>
              <w:bottom w:val="single" w:sz="4" w:space="0" w:color="808080"/>
              <w:right w:val="single" w:sz="4" w:space="0" w:color="808080"/>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ascii="Times New Roman" w:hAnsi="Times New Roman"/>
                <w:b/>
                <w:bCs/>
                <w:kern w:val="0"/>
                <w:sz w:val="20"/>
                <w:szCs w:val="20"/>
                <w:lang w:val="pt-BR" w:bidi="ar-SA"/>
              </w:rPr>
              <w:t>Fonte</w:t>
            </w:r>
          </w:p>
        </w:tc>
        <w:tc>
          <w:tcPr>
            <w:tcW w:w="7227" w:type="dxa"/>
            <w:tcBorders>
              <w:top w:val="single" w:sz="4" w:space="0" w:color="808080"/>
              <w:left w:val="single" w:sz="4" w:space="0" w:color="808080"/>
              <w:bottom w:val="single" w:sz="4" w:space="0" w:color="808080"/>
              <w:right w:val="nil"/>
            </w:tcBorders>
            <w:vAlign w:val="center"/>
          </w:tcPr>
          <w:p>
            <w:pPr>
              <w:pStyle w:val="Normal"/>
              <w:widowControl w:val="false"/>
              <w:suppressAutoHyphens w:val="true"/>
              <w:spacing w:before="0" w:after="0"/>
              <w:jc w:val="both"/>
              <w:rPr>
                <w:rFonts w:ascii="Times New Roman" w:hAnsi="Times New Roman" w:eastAsia="Times New Roman"/>
                <w:color w:val="000000"/>
                <w:sz w:val="20"/>
                <w:szCs w:val="20"/>
                <w:lang w:eastAsia="pt-BR"/>
              </w:rPr>
            </w:pPr>
            <w:r>
              <w:rPr>
                <w:rFonts w:eastAsia="Times New Roman" w:ascii="Times New Roman" w:hAnsi="Times New Roman"/>
                <w:color w:val="000000"/>
                <w:kern w:val="0"/>
                <w:sz w:val="20"/>
                <w:szCs w:val="20"/>
                <w:lang w:val="pt-BR" w:eastAsia="pt-BR" w:bidi="ar-SA"/>
              </w:rPr>
              <w:t>CIDADES SAUDÁVEIS/SOLUÇÕES BASEADAS NA NATUREZA</w:t>
            </w:r>
          </w:p>
        </w:tc>
      </w:tr>
      <w:tr>
        <w:trPr/>
        <w:tc>
          <w:tcPr>
            <w:tcW w:w="1843" w:type="dxa"/>
            <w:tcBorders>
              <w:top w:val="single" w:sz="4" w:space="0" w:color="808080"/>
              <w:left w:val="nil"/>
              <w:bottom w:val="single" w:sz="4" w:space="0" w:color="808080"/>
              <w:right w:val="single" w:sz="4" w:space="0" w:color="808080"/>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ascii="Times New Roman" w:hAnsi="Times New Roman"/>
                <w:b/>
                <w:bCs/>
                <w:kern w:val="0"/>
                <w:sz w:val="20"/>
                <w:szCs w:val="20"/>
                <w:lang w:val="pt-BR" w:bidi="ar-SA"/>
              </w:rPr>
              <w:t>Relator</w:t>
            </w:r>
          </w:p>
        </w:tc>
        <w:tc>
          <w:tcPr>
            <w:tcW w:w="7227" w:type="dxa"/>
            <w:tcBorders>
              <w:top w:val="single" w:sz="4" w:space="0" w:color="808080"/>
              <w:left w:val="single" w:sz="4" w:space="0" w:color="808080"/>
              <w:bottom w:val="single" w:sz="4" w:space="0" w:color="808080"/>
              <w:right w:val="nil"/>
            </w:tcBorders>
            <w:vAlign w:val="center"/>
          </w:tcPr>
          <w:p>
            <w:pPr>
              <w:pStyle w:val="Normal"/>
              <w:widowControl w:val="false"/>
              <w:suppressAutoHyphens w:val="true"/>
              <w:spacing w:before="0" w:after="0"/>
              <w:jc w:val="both"/>
              <w:rPr>
                <w:rFonts w:ascii="Times New Roman" w:hAnsi="Times New Roman" w:eastAsia="Arial"/>
                <w:sz w:val="20"/>
                <w:szCs w:val="20"/>
                <w:lang w:eastAsia="pt-BR"/>
              </w:rPr>
            </w:pPr>
            <w:r>
              <w:rPr>
                <w:rFonts w:eastAsia="Arial" w:ascii="Times New Roman" w:hAnsi="Times New Roman"/>
                <w:kern w:val="0"/>
                <w:sz w:val="20"/>
                <w:szCs w:val="20"/>
                <w:lang w:val="pt-BR" w:eastAsia="pt-BR" w:bidi="ar-SA"/>
              </w:rPr>
              <w:t>Ormy</w:t>
            </w:r>
          </w:p>
        </w:tc>
      </w:tr>
      <w:tr>
        <w:trPr>
          <w:trHeight w:val="295" w:hRule="atLeast"/>
        </w:trPr>
        <w:tc>
          <w:tcPr>
            <w:tcW w:w="1843" w:type="dxa"/>
            <w:tcBorders>
              <w:top w:val="single" w:sz="4" w:space="0" w:color="808080"/>
              <w:left w:val="nil"/>
              <w:bottom w:val="single" w:sz="4" w:space="0" w:color="808080"/>
              <w:right w:val="single" w:sz="4" w:space="0" w:color="808080"/>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ascii="Times New Roman" w:hAnsi="Times New Roman"/>
                <w:b/>
                <w:bCs/>
                <w:kern w:val="0"/>
                <w:sz w:val="20"/>
                <w:szCs w:val="20"/>
                <w:lang w:val="pt-BR" w:bidi="ar-SA"/>
              </w:rPr>
              <w:t>Encaminhamento</w:t>
            </w:r>
          </w:p>
        </w:tc>
        <w:tc>
          <w:tcPr>
            <w:tcW w:w="7227" w:type="dxa"/>
            <w:tcBorders>
              <w:top w:val="single" w:sz="4" w:space="0" w:color="808080"/>
              <w:left w:val="single" w:sz="4" w:space="0" w:color="808080"/>
              <w:bottom w:val="single" w:sz="4" w:space="0" w:color="808080"/>
              <w:right w:val="nil"/>
            </w:tcBorders>
            <w:vAlign w:val="center"/>
          </w:tcPr>
          <w:p>
            <w:pPr>
              <w:pStyle w:val="Normal"/>
              <w:widowControl w:val="false"/>
              <w:suppressAutoHyphens w:val="false"/>
              <w:spacing w:before="0" w:after="0"/>
              <w:jc w:val="both"/>
              <w:rPr>
                <w:rFonts w:ascii="Times New Roman" w:hAnsi="Times New Roman"/>
                <w:sz w:val="20"/>
                <w:szCs w:val="20"/>
              </w:rPr>
            </w:pPr>
            <w:r>
              <w:rPr>
                <w:rFonts w:ascii="Times New Roman" w:hAnsi="Times New Roman"/>
                <w:kern w:val="0"/>
                <w:sz w:val="20"/>
                <w:szCs w:val="20"/>
                <w:lang w:val="pt-BR" w:bidi="ar-SA"/>
              </w:rPr>
              <w:t xml:space="preserve">Relator ORMY pontou que em conversa o Presidente MILTON em virtude das eleições não está considerando este evento este ano por estarem focados na carta aos candidatos. Por ser um evento se internacional ficou definido para a semana do meio ambiente pro ano que vem para organizar a agenda dos palestrantes. </w:t>
            </w:r>
          </w:p>
          <w:p>
            <w:pPr>
              <w:pStyle w:val="Normal"/>
              <w:widowControl w:val="false"/>
              <w:suppressAutoHyphens w:val="false"/>
              <w:spacing w:before="0" w:after="0"/>
              <w:jc w:val="both"/>
              <w:rPr>
                <w:rFonts w:ascii="Times New Roman" w:hAnsi="Times New Roman" w:eastAsia="Times New Roman"/>
                <w:color w:val="000000"/>
                <w:sz w:val="20"/>
                <w:szCs w:val="20"/>
                <w:lang w:eastAsia="pt-BR"/>
              </w:rPr>
            </w:pPr>
            <w:r>
              <w:rPr>
                <w:rFonts w:eastAsia="Times New Roman" w:ascii="Times New Roman" w:hAnsi="Times New Roman"/>
                <w:color w:val="000000"/>
                <w:kern w:val="0"/>
                <w:sz w:val="20"/>
                <w:szCs w:val="20"/>
                <w:lang w:val="pt-BR" w:eastAsia="pt-BR" w:bidi="ar-SA"/>
              </w:rPr>
            </w:r>
          </w:p>
          <w:p>
            <w:pPr>
              <w:pStyle w:val="Normal"/>
              <w:widowControl w:val="false"/>
              <w:suppressAutoHyphens w:val="true"/>
              <w:spacing w:lineRule="auto" w:line="276" w:before="0" w:after="0"/>
              <w:jc w:val="left"/>
              <w:rPr>
                <w:rFonts w:ascii="Times New Roman" w:hAnsi="Times New Roman"/>
                <w:sz w:val="20"/>
                <w:szCs w:val="20"/>
              </w:rPr>
            </w:pPr>
            <w:r>
              <w:rPr>
                <w:rFonts w:ascii="Times New Roman" w:hAnsi="Times New Roman"/>
                <w:b/>
                <w:bCs/>
                <w:kern w:val="0"/>
                <w:sz w:val="20"/>
                <w:szCs w:val="20"/>
                <w:lang w:val="pt-BR" w:bidi="ar-SA"/>
              </w:rPr>
              <w:t>DELIBERA:</w:t>
            </w:r>
          </w:p>
          <w:p>
            <w:pPr>
              <w:pStyle w:val="Normal"/>
              <w:widowControl w:val="false"/>
              <w:numPr>
                <w:ilvl w:val="0"/>
                <w:numId w:val="3"/>
              </w:numPr>
              <w:suppressAutoHyphens w:val="true"/>
              <w:spacing w:lineRule="auto" w:line="276" w:beforeAutospacing="1" w:after="0"/>
              <w:jc w:val="both"/>
              <w:rPr>
                <w:rFonts w:ascii="Times New Roman" w:hAnsi="Times New Roman"/>
                <w:sz w:val="20"/>
                <w:szCs w:val="20"/>
              </w:rPr>
            </w:pPr>
            <w:r>
              <w:rPr>
                <w:rFonts w:eastAsia="Arial" w:ascii="Times New Roman" w:hAnsi="Times New Roman"/>
                <w:bCs/>
                <w:color w:val="201F1E"/>
                <w:kern w:val="0"/>
                <w:sz w:val="20"/>
                <w:szCs w:val="20"/>
                <w:lang w:val="pt-BR" w:eastAsia="pt-BR" w:bidi="ar-SA"/>
              </w:rPr>
              <w:t>Solicitar que a comunicação desenvolva um material gráfico para divulgar o chamamento e formalizar desse evento internacional para ser de conhecimento pros arquitetos e para organizar a agenda dos convidados internacionais;</w:t>
            </w:r>
          </w:p>
          <w:p>
            <w:pPr>
              <w:pStyle w:val="Normal"/>
              <w:widowControl w:val="false"/>
              <w:numPr>
                <w:ilvl w:val="0"/>
                <w:numId w:val="3"/>
              </w:numPr>
              <w:suppressAutoHyphens w:val="false"/>
              <w:spacing w:lineRule="auto" w:line="276" w:before="0" w:after="0"/>
              <w:jc w:val="both"/>
              <w:rPr>
                <w:rFonts w:ascii="Times New Roman" w:hAnsi="Times New Roman"/>
                <w:sz w:val="20"/>
                <w:szCs w:val="20"/>
              </w:rPr>
            </w:pPr>
            <w:r>
              <w:rPr>
                <w:rFonts w:eastAsia="Arial" w:ascii="Times New Roman" w:hAnsi="Times New Roman"/>
                <w:bCs/>
                <w:color w:val="201F1E"/>
                <w:kern w:val="0"/>
                <w:sz w:val="20"/>
                <w:szCs w:val="20"/>
                <w:lang w:val="pt-BR" w:eastAsia="pt-BR" w:bidi="ar-SA"/>
              </w:rPr>
              <w:t xml:space="preserve">Comece a divulgar Seminário internacional que discutirá </w:t>
            </w:r>
            <w:r>
              <w:rPr>
                <w:rFonts w:eastAsia="Times New Roman" w:ascii="Times New Roman" w:hAnsi="Times New Roman"/>
                <w:bCs/>
                <w:color w:val="000000"/>
                <w:kern w:val="0"/>
                <w:sz w:val="20"/>
                <w:szCs w:val="20"/>
                <w:lang w:val="pt-BR" w:eastAsia="pt-BR" w:bidi="ar-SA"/>
              </w:rPr>
              <w:t>CIDADES SAUDÁVEIS/SOLUÇÕES BASEADAS NA NATUREZA;</w:t>
            </w:r>
          </w:p>
          <w:p>
            <w:pPr>
              <w:pStyle w:val="Normal"/>
              <w:widowControl w:val="false"/>
              <w:numPr>
                <w:ilvl w:val="0"/>
                <w:numId w:val="3"/>
              </w:numPr>
              <w:suppressAutoHyphens w:val="false"/>
              <w:spacing w:lineRule="auto" w:line="276" w:before="0" w:after="0"/>
              <w:jc w:val="both"/>
              <w:rPr>
                <w:rFonts w:ascii="Times New Roman" w:hAnsi="Times New Roman"/>
                <w:sz w:val="20"/>
                <w:szCs w:val="20"/>
              </w:rPr>
            </w:pPr>
            <w:r>
              <w:rPr>
                <w:rFonts w:eastAsia="Times New Roman" w:ascii="Times New Roman" w:hAnsi="Times New Roman"/>
                <w:bCs/>
                <w:color w:val="000000"/>
                <w:kern w:val="0"/>
                <w:sz w:val="20"/>
                <w:szCs w:val="20"/>
                <w:lang w:val="pt-BR" w:eastAsia="pt-BR" w:bidi="ar-SA"/>
              </w:rPr>
              <w:t>Criar no segundo semestres eventos preparatórios;</w:t>
            </w:r>
          </w:p>
          <w:p>
            <w:pPr>
              <w:pStyle w:val="LONormal"/>
              <w:widowControl w:val="false"/>
              <w:numPr>
                <w:ilvl w:val="0"/>
                <w:numId w:val="3"/>
              </w:numPr>
              <w:tabs>
                <w:tab w:val="clear" w:pos="708"/>
                <w:tab w:val="left" w:pos="1418" w:leader="none"/>
              </w:tabs>
              <w:suppressAutoHyphens w:val="false"/>
              <w:spacing w:lineRule="auto" w:line="276" w:before="0" w:after="0"/>
              <w:jc w:val="both"/>
              <w:rPr>
                <w:rFonts w:ascii="Times New Roman" w:hAnsi="Times New Roman" w:cs="Times New Roman"/>
                <w:sz w:val="20"/>
                <w:szCs w:val="20"/>
              </w:rPr>
            </w:pPr>
            <w:r>
              <w:rPr>
                <w:rFonts w:eastAsia="Times New Roman" w:cs="Times New Roman" w:ascii="Times New Roman" w:hAnsi="Times New Roman"/>
                <w:color w:val="000000"/>
                <w:kern w:val="0"/>
                <w:sz w:val="20"/>
                <w:szCs w:val="20"/>
                <w:lang w:val="pt-BR" w:eastAsia="pt-BR" w:bidi="ar-SA"/>
              </w:rPr>
              <w:t>Encaminhar esta deliberação à Presidência do CAU/PR, para os devidos encaminhamentos;</w:t>
            </w:r>
          </w:p>
          <w:p>
            <w:pPr>
              <w:pStyle w:val="Normal"/>
              <w:widowControl w:val="false"/>
              <w:suppressAutoHyphens w:val="false"/>
              <w:spacing w:before="0" w:after="0"/>
              <w:jc w:val="both"/>
              <w:rPr>
                <w:rFonts w:ascii="Times New Roman" w:hAnsi="Times New Roman"/>
                <w:sz w:val="20"/>
                <w:szCs w:val="20"/>
              </w:rPr>
            </w:pPr>
            <w:r>
              <w:rPr>
                <w:rFonts w:eastAsia="Arial" w:ascii="Times New Roman" w:hAnsi="Times New Roman"/>
                <w:color w:val="000000" w:themeColor="text1"/>
                <w:kern w:val="0"/>
                <w:sz w:val="20"/>
                <w:szCs w:val="20"/>
                <w:lang w:val="pt-BR" w:eastAsia="pt-BR" w:bidi="ar-SA"/>
              </w:rPr>
              <w:t xml:space="preserve">Deliberação Nº 6/2022 – CPUA-CAU/PR                                                                                                </w:t>
            </w:r>
          </w:p>
          <w:p>
            <w:pPr>
              <w:pStyle w:val="Normal"/>
              <w:widowControl w:val="false"/>
              <w:suppressAutoHyphens w:val="false"/>
              <w:spacing w:before="0" w:after="0"/>
              <w:jc w:val="both"/>
              <w:rPr>
                <w:rFonts w:ascii="Times New Roman" w:hAnsi="Times New Roman" w:eastAsia="Arial"/>
                <w:color w:val="000000"/>
                <w:sz w:val="20"/>
                <w:szCs w:val="20"/>
                <w:lang w:eastAsia="pt-BR"/>
              </w:rPr>
            </w:pPr>
            <w:r>
              <w:rPr>
                <w:rFonts w:eastAsia="Arial" w:ascii="Times New Roman" w:hAnsi="Times New Roman"/>
                <w:bCs/>
                <w:color w:val="000000" w:themeColor="text1"/>
                <w:spacing w:val="4"/>
                <w:kern w:val="0"/>
                <w:sz w:val="20"/>
                <w:szCs w:val="20"/>
                <w:lang w:val="pt-BR" w:eastAsia="pt-BR" w:bidi="ar-SA"/>
              </w:rPr>
              <w:t>Destino de tramitação: COMUNICAÇÃO</w:t>
            </w:r>
          </w:p>
        </w:tc>
      </w:tr>
    </w:tbl>
    <w:p>
      <w:pPr>
        <w:pStyle w:val="Normal"/>
        <w:rPr>
          <w:rFonts w:ascii="Times New Roman" w:hAnsi="Times New Roman"/>
          <w:sz w:val="20"/>
          <w:szCs w:val="20"/>
        </w:rPr>
      </w:pPr>
      <w:r>
        <w:rPr>
          <w:rFonts w:ascii="Times New Roman" w:hAnsi="Times New Roman"/>
          <w:sz w:val="20"/>
          <w:szCs w:val="20"/>
        </w:rPr>
      </w:r>
    </w:p>
    <w:p>
      <w:pPr>
        <w:pStyle w:val="Normal"/>
        <w:shd w:val="clear" w:color="auto" w:fill="BFBFBF" w:themeFill="background1" w:themeFillShade="bf"/>
        <w:jc w:val="center"/>
        <w:rPr>
          <w:rStyle w:val="SubtleEmphasis"/>
          <w:rFonts w:ascii="Times New Roman" w:hAnsi="Times New Roman"/>
          <w:b/>
          <w:b/>
          <w:i w:val="false"/>
          <w:i w:val="false"/>
          <w:sz w:val="20"/>
          <w:szCs w:val="20"/>
        </w:rPr>
      </w:pPr>
      <w:r>
        <w:rPr>
          <w:rStyle w:val="SubtleEmphasis"/>
          <w:rFonts w:ascii="Times New Roman" w:hAnsi="Times New Roman"/>
          <w:b/>
          <w:i w:val="false"/>
          <w:sz w:val="20"/>
          <w:szCs w:val="20"/>
        </w:rPr>
        <w:t>EXTRA PAUTA</w:t>
      </w:r>
    </w:p>
    <w:p>
      <w:pPr>
        <w:pStyle w:val="Normal"/>
        <w:rPr>
          <w:rFonts w:ascii="Times New Roman" w:hAnsi="Times New Roman"/>
          <w:sz w:val="20"/>
          <w:szCs w:val="20"/>
        </w:rPr>
      </w:pPr>
      <w:r>
        <w:rPr>
          <w:rFonts w:ascii="Times New Roman" w:hAnsi="Times New Roman"/>
          <w:sz w:val="20"/>
          <w:szCs w:val="20"/>
        </w:rPr>
      </w:r>
    </w:p>
    <w:tbl>
      <w:tblPr>
        <w:tblStyle w:val="Tabelacomgrade"/>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1843"/>
        <w:gridCol w:w="7227"/>
      </w:tblGrid>
      <w:tr>
        <w:trPr>
          <w:tblHeader w:val="true"/>
          <w:trHeight w:val="235" w:hRule="atLeast"/>
        </w:trPr>
        <w:tc>
          <w:tcPr>
            <w:tcW w:w="1843" w:type="dxa"/>
            <w:tcBorders>
              <w:top w:val="single" w:sz="4" w:space="0" w:color="808080"/>
              <w:left w:val="nil"/>
              <w:bottom w:val="single" w:sz="4" w:space="0" w:color="808080"/>
              <w:right w:val="single" w:sz="4" w:space="0" w:color="808080"/>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ascii="Times New Roman" w:hAnsi="Times New Roman"/>
                <w:b/>
                <w:bCs/>
                <w:kern w:val="0"/>
                <w:sz w:val="20"/>
                <w:szCs w:val="20"/>
                <w:lang w:val="pt-BR" w:bidi="ar-SA"/>
              </w:rPr>
              <w:t>6</w:t>
            </w:r>
          </w:p>
        </w:tc>
        <w:tc>
          <w:tcPr>
            <w:tcW w:w="7227" w:type="dxa"/>
            <w:tcBorders>
              <w:top w:val="single" w:sz="4" w:space="0" w:color="808080"/>
              <w:left w:val="single" w:sz="4" w:space="0" w:color="808080"/>
              <w:bottom w:val="single" w:sz="4" w:space="0" w:color="808080"/>
              <w:right w:val="nil"/>
            </w:tcBorders>
            <w:vAlign w:val="center"/>
          </w:tcPr>
          <w:p>
            <w:pPr>
              <w:pStyle w:val="Normal"/>
              <w:widowControl w:val="false"/>
              <w:suppressAutoHyphens w:val="true"/>
              <w:spacing w:before="0" w:after="0"/>
              <w:jc w:val="left"/>
              <w:rPr>
                <w:rFonts w:ascii="Times New Roman" w:hAnsi="Times New Roman" w:eastAsia="Calibri"/>
                <w:b/>
                <w:b/>
                <w:bCs/>
                <w:iCs/>
                <w:sz w:val="20"/>
                <w:szCs w:val="20"/>
                <w:lang w:eastAsia="en-US"/>
              </w:rPr>
            </w:pPr>
            <w:r>
              <w:rPr>
                <w:rFonts w:eastAsia="Calibri" w:ascii="Times New Roman" w:hAnsi="Times New Roman"/>
                <w:b/>
                <w:bCs/>
                <w:iCs/>
                <w:kern w:val="0"/>
                <w:sz w:val="20"/>
                <w:szCs w:val="20"/>
                <w:lang w:val="pt-BR" w:eastAsia="en-US" w:bidi="ar-SA"/>
              </w:rPr>
              <w:t>Extra pauta</w:t>
            </w:r>
          </w:p>
        </w:tc>
      </w:tr>
      <w:tr>
        <w:trPr/>
        <w:tc>
          <w:tcPr>
            <w:tcW w:w="1843" w:type="dxa"/>
            <w:tcBorders>
              <w:top w:val="single" w:sz="4" w:space="0" w:color="808080"/>
              <w:left w:val="nil"/>
              <w:bottom w:val="single" w:sz="4" w:space="0" w:color="808080"/>
              <w:right w:val="single" w:sz="4" w:space="0" w:color="808080"/>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ascii="Times New Roman" w:hAnsi="Times New Roman"/>
                <w:b/>
                <w:bCs/>
                <w:kern w:val="0"/>
                <w:sz w:val="20"/>
                <w:szCs w:val="20"/>
                <w:lang w:val="pt-BR" w:bidi="ar-SA"/>
              </w:rPr>
              <w:t>Fonte</w:t>
            </w:r>
          </w:p>
        </w:tc>
        <w:tc>
          <w:tcPr>
            <w:tcW w:w="7227" w:type="dxa"/>
            <w:tcBorders>
              <w:top w:val="single" w:sz="4" w:space="0" w:color="808080"/>
              <w:left w:val="single" w:sz="4" w:space="0" w:color="808080"/>
              <w:bottom w:val="single" w:sz="4" w:space="0" w:color="808080"/>
              <w:right w:val="nil"/>
            </w:tcBorders>
            <w:vAlign w:val="center"/>
          </w:tcPr>
          <w:p>
            <w:pPr>
              <w:pStyle w:val="Normal"/>
              <w:keepLines/>
              <w:widowControl w:val="false"/>
              <w:suppressAutoHyphens w:val="false"/>
              <w:spacing w:before="0" w:after="0"/>
              <w:ind w:right="139" w:hanging="0"/>
              <w:contextualSpacing/>
              <w:jc w:val="left"/>
              <w:rPr>
                <w:rFonts w:ascii="Times New Roman" w:hAnsi="Times New Roman" w:eastAsia="Calibri"/>
                <w:sz w:val="20"/>
                <w:szCs w:val="20"/>
                <w:lang w:eastAsia="en-US"/>
              </w:rPr>
            </w:pPr>
            <w:r>
              <w:rPr>
                <w:rFonts w:eastAsia="Calibri" w:ascii="Times New Roman" w:hAnsi="Times New Roman"/>
                <w:b/>
                <w:bCs/>
                <w:kern w:val="0"/>
                <w:sz w:val="20"/>
                <w:szCs w:val="20"/>
                <w:lang w:val="pt-BR" w:eastAsia="en-US" w:bidi="ar-SA"/>
              </w:rPr>
              <w:t xml:space="preserve">CPUA-CAUPR </w:t>
            </w:r>
          </w:p>
        </w:tc>
      </w:tr>
      <w:tr>
        <w:trPr/>
        <w:tc>
          <w:tcPr>
            <w:tcW w:w="1843" w:type="dxa"/>
            <w:tcBorders>
              <w:top w:val="nil"/>
              <w:left w:val="nil"/>
              <w:bottom w:val="single" w:sz="4" w:space="0" w:color="808080"/>
              <w:right w:val="single" w:sz="4" w:space="0" w:color="808080"/>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ascii="Times New Roman" w:hAnsi="Times New Roman"/>
                <w:b/>
                <w:bCs/>
                <w:kern w:val="0"/>
                <w:sz w:val="20"/>
                <w:szCs w:val="20"/>
                <w:lang w:val="pt-BR" w:bidi="ar-SA"/>
              </w:rPr>
              <w:t>Assunto</w:t>
            </w:r>
          </w:p>
        </w:tc>
        <w:tc>
          <w:tcPr>
            <w:tcW w:w="7227" w:type="dxa"/>
            <w:tcBorders>
              <w:top w:val="nil"/>
              <w:left w:val="single" w:sz="4" w:space="0" w:color="808080"/>
              <w:bottom w:val="single" w:sz="4" w:space="0" w:color="808080"/>
              <w:right w:val="nil"/>
            </w:tcBorders>
            <w:vAlign w:val="center"/>
          </w:tcPr>
          <w:p>
            <w:pPr>
              <w:pStyle w:val="Normal"/>
              <w:widowControl w:val="false"/>
              <w:suppressAutoHyphens w:val="true"/>
              <w:spacing w:before="0" w:after="0"/>
              <w:jc w:val="both"/>
              <w:rPr>
                <w:rFonts w:ascii="Times New Roman" w:hAnsi="Times New Roman" w:eastAsia="Calibri"/>
                <w:sz w:val="20"/>
                <w:szCs w:val="20"/>
                <w:lang w:eastAsia="en-US"/>
              </w:rPr>
            </w:pPr>
            <w:r>
              <w:rPr>
                <w:rFonts w:eastAsia="Calibri" w:ascii="Times New Roman" w:hAnsi="Times New Roman"/>
                <w:kern w:val="0"/>
                <w:sz w:val="20"/>
                <w:szCs w:val="20"/>
                <w:lang w:val="pt-BR" w:eastAsia="en-US" w:bidi="ar-SA"/>
              </w:rPr>
              <w:t>Carta aos candidatos</w:t>
            </w:r>
          </w:p>
        </w:tc>
      </w:tr>
      <w:tr>
        <w:trPr/>
        <w:tc>
          <w:tcPr>
            <w:tcW w:w="1843" w:type="dxa"/>
            <w:tcBorders>
              <w:top w:val="single" w:sz="4" w:space="0" w:color="808080"/>
              <w:left w:val="nil"/>
              <w:bottom w:val="single" w:sz="4" w:space="0" w:color="808080"/>
              <w:right w:val="single" w:sz="4" w:space="0" w:color="808080"/>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ascii="Times New Roman" w:hAnsi="Times New Roman"/>
                <w:b/>
                <w:bCs/>
                <w:kern w:val="0"/>
                <w:sz w:val="20"/>
                <w:szCs w:val="20"/>
                <w:lang w:val="pt-BR" w:bidi="ar-SA"/>
              </w:rPr>
              <w:t>Relator</w:t>
            </w:r>
          </w:p>
        </w:tc>
        <w:tc>
          <w:tcPr>
            <w:tcW w:w="7227" w:type="dxa"/>
            <w:tcBorders>
              <w:top w:val="single" w:sz="4" w:space="0" w:color="808080"/>
              <w:left w:val="single" w:sz="4" w:space="0" w:color="808080"/>
              <w:bottom w:val="single" w:sz="4" w:space="0" w:color="808080"/>
              <w:right w:val="nil"/>
            </w:tcBorders>
            <w:vAlign w:val="center"/>
          </w:tcPr>
          <w:p>
            <w:pPr>
              <w:pStyle w:val="Normal"/>
              <w:widowControl w:val="false"/>
              <w:suppressAutoHyphens w:val="true"/>
              <w:spacing w:before="0" w:after="0"/>
              <w:jc w:val="both"/>
              <w:rPr>
                <w:rFonts w:ascii="Times New Roman" w:hAnsi="Times New Roman" w:eastAsia="Arial"/>
                <w:sz w:val="20"/>
                <w:szCs w:val="20"/>
                <w:lang w:eastAsia="pt-BR"/>
              </w:rPr>
            </w:pPr>
            <w:r>
              <w:rPr>
                <w:rFonts w:eastAsia="Arial" w:ascii="Times New Roman" w:hAnsi="Times New Roman"/>
                <w:color w:val="000000"/>
                <w:kern w:val="0"/>
                <w:sz w:val="20"/>
                <w:szCs w:val="20"/>
                <w:lang w:val="pt-BR" w:eastAsia="pt-BR" w:bidi="ar-SA"/>
              </w:rPr>
              <w:t>Walter Gustavo Linzmeyer</w:t>
            </w:r>
            <w:r>
              <w:rPr>
                <w:rFonts w:eastAsia="Arial" w:ascii="Times New Roman" w:hAnsi="Times New Roman"/>
                <w:kern w:val="0"/>
                <w:sz w:val="20"/>
                <w:szCs w:val="20"/>
                <w:lang w:val="pt-BR" w:eastAsia="pt-BR" w:bidi="ar-SA"/>
              </w:rPr>
              <w:t xml:space="preserve"> </w:t>
            </w:r>
          </w:p>
        </w:tc>
      </w:tr>
      <w:tr>
        <w:trPr/>
        <w:tc>
          <w:tcPr>
            <w:tcW w:w="1843" w:type="dxa"/>
            <w:tcBorders>
              <w:top w:val="single" w:sz="4" w:space="0" w:color="808080"/>
              <w:left w:val="nil"/>
              <w:bottom w:val="single" w:sz="4" w:space="0" w:color="808080"/>
              <w:right w:val="single" w:sz="4" w:space="0" w:color="808080"/>
            </w:tcBorders>
            <w:shd w:color="auto" w:fill="D9D9D9" w:val="clear"/>
          </w:tcPr>
          <w:p>
            <w:pPr>
              <w:pStyle w:val="Normal"/>
              <w:widowControl w:val="false"/>
              <w:suppressAutoHyphens w:val="true"/>
              <w:spacing w:before="0" w:after="0"/>
              <w:jc w:val="left"/>
              <w:rPr>
                <w:rFonts w:ascii="Times New Roman" w:hAnsi="Times New Roman"/>
                <w:b/>
                <w:b/>
                <w:bCs/>
                <w:sz w:val="20"/>
                <w:szCs w:val="20"/>
              </w:rPr>
            </w:pPr>
            <w:r>
              <w:rPr>
                <w:rFonts w:ascii="Times New Roman" w:hAnsi="Times New Roman"/>
                <w:b/>
                <w:bCs/>
                <w:kern w:val="0"/>
                <w:sz w:val="20"/>
                <w:szCs w:val="20"/>
                <w:lang w:val="pt-BR" w:bidi="ar-SA"/>
              </w:rPr>
              <w:t>Encaminhamento</w:t>
            </w:r>
          </w:p>
        </w:tc>
        <w:tc>
          <w:tcPr>
            <w:tcW w:w="7227" w:type="dxa"/>
            <w:tcBorders>
              <w:top w:val="single" w:sz="4" w:space="0" w:color="808080"/>
              <w:left w:val="single" w:sz="4" w:space="0" w:color="808080"/>
              <w:bottom w:val="single" w:sz="4" w:space="0" w:color="808080"/>
              <w:right w:val="nil"/>
            </w:tcBorders>
          </w:tcPr>
          <w:p>
            <w:pPr>
              <w:pStyle w:val="Normal"/>
              <w:widowControl w:val="false"/>
              <w:tabs>
                <w:tab w:val="clear" w:pos="708"/>
                <w:tab w:val="left" w:pos="1418" w:leader="none"/>
              </w:tabs>
              <w:suppressAutoHyphens w:val="false"/>
              <w:spacing w:lineRule="auto" w:line="276" w:before="0" w:after="0"/>
              <w:jc w:val="left"/>
              <w:rPr>
                <w:rFonts w:ascii="Times New Roman" w:hAnsi="Times New Roman"/>
                <w:sz w:val="20"/>
                <w:szCs w:val="20"/>
              </w:rPr>
            </w:pPr>
            <w:r>
              <w:rPr>
                <w:rFonts w:ascii="Times New Roman" w:hAnsi="Times New Roman"/>
                <w:bCs/>
                <w:kern w:val="0"/>
                <w:sz w:val="20"/>
                <w:szCs w:val="20"/>
                <w:lang w:val="pt-BR" w:bidi="ar-SA"/>
              </w:rPr>
              <w:t>O relator GUSTAVO fez um informe que são 3 linhas que está propondo com relação a carta aos candidatos:</w:t>
            </w:r>
          </w:p>
          <w:p>
            <w:pPr>
              <w:pStyle w:val="Normal"/>
              <w:widowControl w:val="false"/>
              <w:numPr>
                <w:ilvl w:val="0"/>
                <w:numId w:val="2"/>
              </w:numPr>
              <w:tabs>
                <w:tab w:val="clear" w:pos="708"/>
                <w:tab w:val="left" w:pos="1418" w:leader="none"/>
              </w:tabs>
              <w:suppressAutoHyphens w:val="false"/>
              <w:spacing w:lineRule="auto" w:line="276" w:before="0" w:after="0"/>
              <w:ind w:left="397" w:hanging="340"/>
              <w:jc w:val="left"/>
              <w:rPr>
                <w:rFonts w:ascii="Times New Roman" w:hAnsi="Times New Roman"/>
                <w:bCs/>
                <w:sz w:val="20"/>
                <w:szCs w:val="20"/>
              </w:rPr>
            </w:pPr>
            <w:r>
              <w:rPr>
                <w:rFonts w:ascii="Times New Roman" w:hAnsi="Times New Roman"/>
                <w:bCs/>
                <w:kern w:val="0"/>
                <w:sz w:val="20"/>
                <w:szCs w:val="20"/>
                <w:lang w:val="pt-BR" w:bidi="ar-SA"/>
              </w:rPr>
              <w:t>Fazer eventos para expor a carta aos candidatos que são temas e preocupações com todos os candidatos;</w:t>
            </w:r>
          </w:p>
          <w:p>
            <w:pPr>
              <w:pStyle w:val="Normal"/>
              <w:widowControl w:val="false"/>
              <w:numPr>
                <w:ilvl w:val="0"/>
                <w:numId w:val="2"/>
              </w:numPr>
              <w:tabs>
                <w:tab w:val="clear" w:pos="708"/>
                <w:tab w:val="left" w:pos="1418" w:leader="none"/>
              </w:tabs>
              <w:suppressAutoHyphens w:val="false"/>
              <w:spacing w:lineRule="auto" w:line="276" w:before="0" w:after="0"/>
              <w:ind w:left="397" w:hanging="340"/>
              <w:jc w:val="left"/>
              <w:rPr>
                <w:rFonts w:ascii="Times New Roman" w:hAnsi="Times New Roman"/>
                <w:bCs/>
                <w:sz w:val="20"/>
                <w:szCs w:val="20"/>
              </w:rPr>
            </w:pPr>
            <w:r>
              <w:rPr>
                <w:rFonts w:ascii="Times New Roman" w:hAnsi="Times New Roman"/>
                <w:bCs/>
                <w:kern w:val="0"/>
                <w:sz w:val="20"/>
                <w:szCs w:val="20"/>
                <w:lang w:val="pt-BR" w:bidi="ar-SA"/>
              </w:rPr>
              <w:t>Eventos com o CEAU com compromisso com as ideias;</w:t>
            </w:r>
          </w:p>
          <w:p>
            <w:pPr>
              <w:pStyle w:val="Normal"/>
              <w:widowControl w:val="false"/>
              <w:numPr>
                <w:ilvl w:val="0"/>
                <w:numId w:val="2"/>
              </w:numPr>
              <w:tabs>
                <w:tab w:val="clear" w:pos="708"/>
                <w:tab w:val="left" w:pos="1418" w:leader="none"/>
              </w:tabs>
              <w:suppressAutoHyphens w:val="false"/>
              <w:spacing w:lineRule="auto" w:line="276" w:before="0" w:after="0"/>
              <w:ind w:left="397" w:hanging="340"/>
              <w:jc w:val="left"/>
              <w:rPr>
                <w:rFonts w:ascii="Times New Roman" w:hAnsi="Times New Roman"/>
                <w:bCs/>
                <w:sz w:val="20"/>
                <w:szCs w:val="20"/>
              </w:rPr>
            </w:pPr>
            <w:r>
              <w:rPr>
                <w:rFonts w:ascii="Times New Roman" w:hAnsi="Times New Roman"/>
                <w:bCs/>
                <w:kern w:val="0"/>
                <w:sz w:val="20"/>
                <w:szCs w:val="20"/>
                <w:lang w:val="pt-BR" w:bidi="ar-SA"/>
              </w:rPr>
              <w:t>Fazer um chamamento aos arquitetos que são candidatos as eleições para um evento específico.</w:t>
            </w:r>
          </w:p>
          <w:p>
            <w:pPr>
              <w:pStyle w:val="Normal"/>
              <w:widowControl w:val="false"/>
              <w:tabs>
                <w:tab w:val="clear" w:pos="708"/>
                <w:tab w:val="left" w:pos="1418" w:leader="none"/>
              </w:tabs>
              <w:suppressAutoHyphens w:val="false"/>
              <w:spacing w:lineRule="auto" w:line="276" w:before="0" w:after="0"/>
              <w:jc w:val="left"/>
              <w:rPr>
                <w:rFonts w:ascii="Times New Roman" w:hAnsi="Times New Roman"/>
                <w:sz w:val="20"/>
                <w:szCs w:val="20"/>
              </w:rPr>
            </w:pPr>
            <w:r>
              <w:rPr>
                <w:rFonts w:ascii="Times New Roman" w:hAnsi="Times New Roman"/>
                <w:bCs/>
                <w:kern w:val="0"/>
                <w:sz w:val="20"/>
                <w:szCs w:val="20"/>
                <w:lang w:val="pt-BR" w:bidi="ar-SA"/>
              </w:rPr>
              <w:t xml:space="preserve"> </w:t>
            </w:r>
            <w:r>
              <w:rPr>
                <w:rFonts w:ascii="Times New Roman" w:hAnsi="Times New Roman"/>
                <w:bCs/>
                <w:kern w:val="0"/>
                <w:sz w:val="20"/>
                <w:szCs w:val="20"/>
                <w:lang w:val="pt-BR" w:bidi="ar-SA"/>
              </w:rPr>
              <w:t>A carta será enviada aos partidos, está sendo fechando o calendário e o formato dos eventos. A ideia é que cada candidato tenha o mesmo tempo de fala e assine um termo de compromisso.</w:t>
            </w:r>
          </w:p>
          <w:p>
            <w:pPr>
              <w:pStyle w:val="Normal"/>
              <w:widowControl w:val="false"/>
              <w:tabs>
                <w:tab w:val="clear" w:pos="708"/>
                <w:tab w:val="left" w:pos="1418" w:leader="none"/>
              </w:tabs>
              <w:suppressAutoHyphens w:val="false"/>
              <w:spacing w:lineRule="auto" w:line="276" w:before="0" w:after="0"/>
              <w:jc w:val="left"/>
              <w:rPr>
                <w:rFonts w:ascii="Times New Roman" w:hAnsi="Times New Roman"/>
                <w:sz w:val="20"/>
                <w:szCs w:val="20"/>
              </w:rPr>
            </w:pPr>
            <w:r>
              <w:rPr>
                <w:rFonts w:ascii="Times New Roman" w:hAnsi="Times New Roman"/>
                <w:bCs/>
                <w:kern w:val="0"/>
                <w:sz w:val="20"/>
                <w:szCs w:val="20"/>
                <w:lang w:val="pt-BR" w:bidi="ar-SA"/>
              </w:rPr>
              <w:t xml:space="preserve">O conselheiro MAUGHAM pontuou que chamar os candidatos arquitetos E contra a participação do CEAU, pois não tem se mostrado atuante. </w:t>
            </w:r>
          </w:p>
          <w:p>
            <w:pPr>
              <w:pStyle w:val="Normal"/>
              <w:widowControl w:val="false"/>
              <w:tabs>
                <w:tab w:val="clear" w:pos="708"/>
                <w:tab w:val="left" w:pos="1418" w:leader="none"/>
              </w:tabs>
              <w:suppressAutoHyphens w:val="false"/>
              <w:spacing w:lineRule="auto" w:line="276" w:before="0" w:after="0"/>
              <w:jc w:val="left"/>
              <w:rPr>
                <w:rFonts w:ascii="Times New Roman" w:hAnsi="Times New Roman"/>
                <w:sz w:val="20"/>
                <w:szCs w:val="20"/>
              </w:rPr>
            </w:pPr>
            <w:r>
              <w:rPr>
                <w:rFonts w:ascii="Times New Roman" w:hAnsi="Times New Roman"/>
                <w:bCs/>
                <w:kern w:val="0"/>
                <w:sz w:val="20"/>
                <w:szCs w:val="20"/>
                <w:lang w:val="pt-BR" w:bidi="ar-SA"/>
              </w:rPr>
              <w:t>O conselheiro GUSTAVO pontuou que discorda em parte em não ser voltada ao candidato que estejam voltadas as ideias do Conselho.</w:t>
            </w:r>
          </w:p>
        </w:tc>
      </w:tr>
    </w:tbl>
    <w:p>
      <w:pPr>
        <w:pStyle w:val="Normal"/>
        <w:jc w:val="center"/>
        <w:rPr>
          <w:rFonts w:ascii="Times New Roman" w:hAnsi="Times New Roman"/>
          <w:sz w:val="20"/>
          <w:szCs w:val="20"/>
        </w:rPr>
      </w:pPr>
      <w:r>
        <w:rPr>
          <w:rFonts w:ascii="Times New Roman" w:hAnsi="Times New Roman"/>
          <w:sz w:val="20"/>
          <w:szCs w:val="20"/>
        </w:rPr>
        <w:t>Curitiba (PR), 26 de julho 2022.</w:t>
      </w:r>
    </w:p>
    <w:p>
      <w:pPr>
        <w:pStyle w:val="Normal"/>
        <w:widowControl/>
        <w:suppressAutoHyphens w:val="false"/>
        <w:rPr>
          <w:rFonts w:ascii="Times New Roman" w:hAnsi="Times New Roman"/>
          <w:sz w:val="20"/>
          <w:szCs w:val="20"/>
        </w:rPr>
      </w:pPr>
      <w:r>
        <w:rPr>
          <w:rFonts w:ascii="Times New Roman" w:hAnsi="Times New Roman"/>
          <w:sz w:val="20"/>
          <w:szCs w:val="20"/>
        </w:rPr>
      </w:r>
    </w:p>
    <w:tbl>
      <w:tblPr>
        <w:tblStyle w:val="Tabelacomgrade"/>
        <w:tblW w:w="906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0"/>
        <w:gridCol w:w="4530"/>
      </w:tblGrid>
      <w:tr>
        <w:trPr/>
        <w:tc>
          <w:tcPr>
            <w:tcW w:w="4530" w:type="dxa"/>
            <w:tcBorders>
              <w:top w:val="nil"/>
              <w:left w:val="nil"/>
              <w:bottom w:val="nil"/>
              <w:right w:val="nil"/>
            </w:tcBorders>
            <w:vAlign w:val="bottom"/>
          </w:tcPr>
          <w:p>
            <w:pPr>
              <w:pStyle w:val="Normal"/>
              <w:widowControl w:val="false"/>
              <w:suppressAutoHyphens w:val="false"/>
              <w:spacing w:before="0" w:after="0"/>
              <w:jc w:val="center"/>
              <w:rPr>
                <w:rFonts w:ascii="Times New Roman" w:hAnsi="Times New Roman"/>
                <w:sz w:val="20"/>
                <w:szCs w:val="20"/>
              </w:rPr>
            </w:pPr>
            <w:r>
              <w:rPr>
                <w:rFonts w:ascii="Times New Roman" w:hAnsi="Times New Roman"/>
                <w:kern w:val="0"/>
                <w:sz w:val="20"/>
                <w:szCs w:val="20"/>
                <w:lang w:val="pt-BR" w:bidi="ar-SA"/>
              </w:rPr>
              <w:t>Coordenador adjunto CPUA-CAU/PR</w:t>
            </w:r>
          </w:p>
        </w:tc>
        <w:tc>
          <w:tcPr>
            <w:tcW w:w="4530" w:type="dxa"/>
            <w:tcBorders>
              <w:top w:val="nil"/>
              <w:left w:val="nil"/>
              <w:bottom w:val="nil"/>
              <w:right w:val="nil"/>
            </w:tcBorders>
            <w:vAlign w:val="center"/>
          </w:tcPr>
          <w:p>
            <w:pPr>
              <w:pStyle w:val="Normal"/>
              <w:widowControl w:val="false"/>
              <w:suppressAutoHyphens w:val="false"/>
              <w:spacing w:before="0" w:after="0"/>
              <w:jc w:val="center"/>
              <w:rPr>
                <w:rFonts w:ascii="Times New Roman" w:hAnsi="Times New Roman"/>
                <w:b/>
                <w:b/>
                <w:bCs/>
                <w:sz w:val="20"/>
                <w:szCs w:val="20"/>
              </w:rPr>
            </w:pPr>
            <w:r>
              <w:rPr>
                <w:rFonts w:ascii="Times New Roman" w:hAnsi="Times New Roman"/>
                <w:b/>
                <w:bCs/>
                <w:kern w:val="0"/>
                <w:sz w:val="20"/>
                <w:szCs w:val="20"/>
                <w:lang w:val="pt-BR" w:bidi="ar-SA"/>
              </w:rPr>
              <w:t>CAORI NAKANO</w:t>
            </w:r>
          </w:p>
          <w:p>
            <w:pPr>
              <w:pStyle w:val="Normal"/>
              <w:widowControl w:val="false"/>
              <w:suppressAutoHyphens w:val="false"/>
              <w:spacing w:before="0" w:after="0"/>
              <w:jc w:val="center"/>
              <w:rPr>
                <w:rFonts w:ascii="Times New Roman" w:hAnsi="Times New Roman"/>
                <w:sz w:val="20"/>
                <w:szCs w:val="20"/>
              </w:rPr>
            </w:pPr>
            <w:r>
              <w:rPr>
                <w:rFonts w:ascii="Times New Roman" w:hAnsi="Times New Roman"/>
                <w:kern w:val="0"/>
                <w:sz w:val="20"/>
                <w:szCs w:val="20"/>
                <w:lang w:val="pt-BR" w:bidi="ar-SA"/>
              </w:rPr>
              <w:t>Assistente da CPUA-CAU/PR</w:t>
            </w:r>
          </w:p>
        </w:tc>
      </w:tr>
    </w:tbl>
    <w:p>
      <w:pPr>
        <w:pStyle w:val="Normal"/>
        <w:widowControl/>
        <w:rPr>
          <w:rFonts w:ascii="Times New Roman" w:hAnsi="Times New Roman"/>
          <w:sz w:val="2"/>
          <w:szCs w:val="2"/>
        </w:rPr>
      </w:pPr>
      <w:r>
        <w:rPr>
          <w:rFonts w:ascii="Times New Roman" w:hAnsi="Times New Roman"/>
          <w:sz w:val="2"/>
          <w:szCs w:val="2"/>
        </w:rPr>
      </w:r>
      <w:r>
        <w:br w:type="page"/>
      </w:r>
    </w:p>
    <w:p>
      <w:pPr>
        <w:pStyle w:val="Normal"/>
        <w:jc w:val="center"/>
        <w:rPr>
          <w:rFonts w:ascii="Times New Roman" w:hAnsi="Times New Roman"/>
          <w:sz w:val="10"/>
          <w:szCs w:val="10"/>
        </w:rPr>
      </w:pPr>
      <w:r>
        <w:rPr>
          <w:rFonts w:eastAsia="Calibri" w:ascii="Times New Roman" w:hAnsi="Times New Roman"/>
          <w:b/>
          <w:bCs/>
          <w:sz w:val="22"/>
        </w:rPr>
        <w:t>6 REUNIÃO ORDIÁRIA 2022 DA CPUA-CAU/PR</w:t>
      </w:r>
    </w:p>
    <w:p>
      <w:pPr>
        <w:pStyle w:val="Normal"/>
        <w:tabs>
          <w:tab w:val="clear" w:pos="708"/>
          <w:tab w:val="center" w:pos="4252" w:leader="none"/>
          <w:tab w:val="right" w:pos="8504" w:leader="none"/>
        </w:tabs>
        <w:spacing w:before="0" w:after="240"/>
        <w:jc w:val="center"/>
        <w:rPr>
          <w:rFonts w:ascii="Times New Roman" w:hAnsi="Times New Roman" w:eastAsia="Calibri"/>
          <w:b/>
          <w:b/>
          <w:sz w:val="22"/>
        </w:rPr>
      </w:pPr>
      <w:r>
        <w:rPr>
          <w:rFonts w:eastAsia="Calibri" w:ascii="Times New Roman" w:hAnsi="Times New Roman"/>
          <w:sz w:val="22"/>
        </w:rPr>
        <w:t>Videoconferência</w:t>
      </w:r>
    </w:p>
    <w:p>
      <w:pPr>
        <w:pStyle w:val="Normal"/>
        <w:jc w:val="center"/>
        <w:rPr>
          <w:rFonts w:ascii="Times New Roman" w:hAnsi="Times New Roman" w:eastAsia="Cambria"/>
          <w:b/>
          <w:b/>
          <w:bCs/>
          <w:sz w:val="18"/>
          <w:szCs w:val="18"/>
        </w:rPr>
      </w:pPr>
      <w:r>
        <w:rPr>
          <w:rFonts w:eastAsia="Cambria" w:ascii="Times New Roman" w:hAnsi="Times New Roman"/>
          <w:b/>
          <w:bCs/>
          <w:sz w:val="18"/>
          <w:szCs w:val="18"/>
        </w:rPr>
        <w:t>Folha de Votação 1</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994"/>
        <w:gridCol w:w="985"/>
        <w:gridCol w:w="1060"/>
        <w:gridCol w:w="2681"/>
        <w:gridCol w:w="338"/>
        <w:gridCol w:w="355"/>
        <w:gridCol w:w="409"/>
        <w:gridCol w:w="481"/>
        <w:gridCol w:w="165"/>
        <w:gridCol w:w="723"/>
        <w:gridCol w:w="879"/>
      </w:tblGrid>
      <w:tr>
        <w:trPr/>
        <w:tc>
          <w:tcPr>
            <w:tcW w:w="197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bCs/>
                <w:sz w:val="18"/>
                <w:szCs w:val="18"/>
              </w:rPr>
            </w:pPr>
            <w:r>
              <w:rPr>
                <w:rFonts w:eastAsia="Cambria" w:ascii="Times New Roman" w:hAnsi="Times New Roman"/>
                <w:b/>
                <w:bCs/>
                <w:sz w:val="18"/>
                <w:szCs w:val="18"/>
              </w:rPr>
              <w:t>Função</w:t>
            </w:r>
          </w:p>
        </w:tc>
        <w:tc>
          <w:tcPr>
            <w:tcW w:w="374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bCs/>
                <w:sz w:val="18"/>
                <w:szCs w:val="18"/>
              </w:rPr>
            </w:pPr>
            <w:r>
              <w:rPr>
                <w:rFonts w:eastAsia="Cambria" w:ascii="Times New Roman" w:hAnsi="Times New Roman"/>
                <w:b/>
                <w:bCs/>
                <w:sz w:val="18"/>
                <w:szCs w:val="18"/>
              </w:rPr>
              <w:t>Conselheiros</w:t>
            </w:r>
          </w:p>
        </w:tc>
        <w:tc>
          <w:tcPr>
            <w:tcW w:w="335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bCs/>
                <w:sz w:val="18"/>
                <w:szCs w:val="18"/>
              </w:rPr>
            </w:pPr>
            <w:r>
              <w:rPr>
                <w:rFonts w:eastAsia="Cambria" w:ascii="Times New Roman" w:hAnsi="Times New Roman"/>
                <w:b/>
                <w:bCs/>
                <w:sz w:val="18"/>
                <w:szCs w:val="18"/>
              </w:rPr>
              <w:t>Votação</w:t>
            </w:r>
          </w:p>
        </w:tc>
      </w:tr>
      <w:tr>
        <w:trPr/>
        <w:tc>
          <w:tcPr>
            <w:tcW w:w="197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bCs/>
                <w:sz w:val="18"/>
                <w:szCs w:val="18"/>
              </w:rPr>
            </w:pPr>
            <w:r>
              <w:rPr>
                <w:rFonts w:eastAsia="Cambria" w:ascii="Times New Roman" w:hAnsi="Times New Roman"/>
                <w:b/>
                <w:bCs/>
                <w:sz w:val="18"/>
                <w:szCs w:val="18"/>
              </w:rPr>
            </w:r>
          </w:p>
        </w:tc>
        <w:tc>
          <w:tcPr>
            <w:tcW w:w="374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bCs/>
                <w:sz w:val="18"/>
                <w:szCs w:val="18"/>
              </w:rPr>
            </w:pPr>
            <w:r>
              <w:rPr>
                <w:rFonts w:eastAsia="Cambria" w:ascii="Times New Roman" w:hAnsi="Times New Roman"/>
                <w:b/>
                <w:bCs/>
                <w:sz w:val="18"/>
                <w:szCs w:val="18"/>
              </w:rPr>
            </w:r>
          </w:p>
        </w:tc>
        <w:tc>
          <w:tcPr>
            <w:tcW w:w="6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bCs/>
                <w:sz w:val="18"/>
                <w:szCs w:val="18"/>
              </w:rPr>
            </w:pPr>
            <w:r>
              <w:rPr>
                <w:rFonts w:eastAsia="Cambria" w:ascii="Times New Roman" w:hAnsi="Times New Roman"/>
                <w:b/>
                <w:bCs/>
                <w:sz w:val="18"/>
                <w:szCs w:val="18"/>
              </w:rPr>
              <w:t>Sim</w:t>
            </w: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44" w:hanging="0"/>
              <w:jc w:val="center"/>
              <w:rPr>
                <w:rFonts w:ascii="Times New Roman" w:hAnsi="Times New Roman" w:eastAsia="Cambria"/>
                <w:b/>
                <w:b/>
                <w:bCs/>
                <w:sz w:val="18"/>
                <w:szCs w:val="18"/>
              </w:rPr>
            </w:pPr>
            <w:r>
              <w:rPr>
                <w:rFonts w:eastAsia="Cambria" w:ascii="Times New Roman" w:hAnsi="Times New Roman"/>
                <w:b/>
                <w:bCs/>
                <w:sz w:val="18"/>
                <w:szCs w:val="18"/>
              </w:rPr>
              <w:t>Não</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bCs/>
                <w:sz w:val="18"/>
                <w:szCs w:val="18"/>
              </w:rPr>
            </w:pPr>
            <w:r>
              <w:rPr>
                <w:rFonts w:eastAsia="Cambria" w:ascii="Times New Roman" w:hAnsi="Times New Roman"/>
                <w:b/>
                <w:bCs/>
                <w:sz w:val="18"/>
                <w:szCs w:val="18"/>
              </w:rPr>
              <w:t>Abst.</w:t>
            </w:r>
          </w:p>
        </w:tc>
        <w:tc>
          <w:tcPr>
            <w:tcW w:w="8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bCs/>
                <w:sz w:val="18"/>
                <w:szCs w:val="18"/>
              </w:rPr>
            </w:pPr>
            <w:r>
              <w:rPr>
                <w:rFonts w:eastAsia="Cambria" w:ascii="Times New Roman" w:hAnsi="Times New Roman"/>
                <w:b/>
                <w:bCs/>
                <w:sz w:val="18"/>
                <w:szCs w:val="18"/>
              </w:rPr>
              <w:t>Ausên.</w:t>
            </w:r>
          </w:p>
        </w:tc>
      </w:tr>
      <w:tr>
        <w:trPr>
          <w:trHeight w:val="28" w:hRule="atLeast"/>
        </w:trPr>
        <w:tc>
          <w:tcPr>
            <w:tcW w:w="197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mbria"/>
                <w:b/>
                <w:b/>
                <w:sz w:val="18"/>
                <w:szCs w:val="18"/>
              </w:rPr>
            </w:pPr>
            <w:r>
              <w:rPr>
                <w:rFonts w:eastAsia="Cambria" w:ascii="Times New Roman" w:hAnsi="Times New Roman"/>
                <w:sz w:val="18"/>
                <w:szCs w:val="18"/>
              </w:rPr>
              <w:t>Coordenador</w:t>
            </w:r>
          </w:p>
        </w:tc>
        <w:tc>
          <w:tcPr>
            <w:tcW w:w="37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mbria"/>
                <w:sz w:val="18"/>
                <w:szCs w:val="18"/>
              </w:rPr>
            </w:pPr>
            <w:r>
              <w:rPr>
                <w:rFonts w:eastAsia="Cambria" w:ascii="Times New Roman" w:hAnsi="Times New Roman"/>
                <w:sz w:val="18"/>
                <w:szCs w:val="18"/>
              </w:rPr>
              <w:t>Ormy Leocádio Hütner Junior</w:t>
            </w:r>
          </w:p>
        </w:tc>
        <w:tc>
          <w:tcPr>
            <w:tcW w:w="6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sz w:val="18"/>
                <w:szCs w:val="18"/>
              </w:rPr>
            </w:pPr>
            <w:r>
              <w:rPr>
                <w:rFonts w:eastAsia="Cambria" w:ascii="Times New Roman" w:hAnsi="Times New Roman"/>
                <w:sz w:val="18"/>
                <w:szCs w:val="18"/>
              </w:rPr>
            </w: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sz w:val="18"/>
                <w:szCs w:val="18"/>
              </w:rPr>
            </w:pPr>
            <w:r>
              <w:rPr>
                <w:rFonts w:eastAsia="Cambria" w:ascii="Times New Roman" w:hAnsi="Times New Roman"/>
                <w:sz w:val="18"/>
                <w:szCs w:val="18"/>
              </w:rPr>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 w:val="18"/>
                <w:szCs w:val="18"/>
              </w:rPr>
            </w:pPr>
            <w:r>
              <w:rPr>
                <w:rFonts w:eastAsia="Cambria" w:ascii="Times New Roman" w:hAnsi="Times New Roman"/>
                <w:b/>
                <w:sz w:val="18"/>
                <w:szCs w:val="18"/>
              </w:rPr>
            </w:r>
          </w:p>
        </w:tc>
        <w:tc>
          <w:tcPr>
            <w:tcW w:w="8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sz w:val="18"/>
                <w:szCs w:val="18"/>
              </w:rPr>
            </w:pPr>
            <w:r>
              <w:rPr>
                <w:rFonts w:eastAsia="Cambria" w:ascii="Times New Roman" w:hAnsi="Times New Roman"/>
                <w:sz w:val="18"/>
                <w:szCs w:val="18"/>
              </w:rPr>
              <w:t>X</w:t>
            </w:r>
          </w:p>
        </w:tc>
      </w:tr>
      <w:tr>
        <w:trPr>
          <w:trHeight w:val="28" w:hRule="atLeast"/>
        </w:trPr>
        <w:tc>
          <w:tcPr>
            <w:tcW w:w="197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mbria"/>
                <w:b/>
                <w:b/>
                <w:sz w:val="18"/>
                <w:szCs w:val="18"/>
              </w:rPr>
            </w:pPr>
            <w:r>
              <w:rPr>
                <w:rFonts w:eastAsia="Cambria" w:ascii="Times New Roman" w:hAnsi="Times New Roman"/>
                <w:sz w:val="18"/>
                <w:szCs w:val="18"/>
              </w:rPr>
              <w:t>Coord. Adjunto</w:t>
            </w:r>
          </w:p>
        </w:tc>
        <w:tc>
          <w:tcPr>
            <w:tcW w:w="37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Arial"/>
                <w:spacing w:val="4"/>
                <w:sz w:val="18"/>
                <w:szCs w:val="18"/>
                <w:lang w:eastAsia="pt-BR"/>
              </w:rPr>
            </w:pPr>
            <w:r>
              <w:rPr>
                <w:rFonts w:eastAsia="Arial" w:ascii="Times New Roman" w:hAnsi="Times New Roman"/>
                <w:bCs/>
                <w:color w:val="000000"/>
                <w:spacing w:val="4"/>
                <w:sz w:val="18"/>
                <w:szCs w:val="18"/>
                <w:lang w:eastAsia="pt-BR"/>
              </w:rPr>
              <w:t>Walter Gustavo Linzmeyer</w:t>
            </w:r>
            <w:r>
              <w:rPr>
                <w:rFonts w:eastAsia="Arial" w:ascii="Times New Roman" w:hAnsi="Times New Roman"/>
                <w:bCs/>
                <w:spacing w:val="4"/>
                <w:sz w:val="18"/>
                <w:szCs w:val="18"/>
                <w:lang w:eastAsia="pt-BR"/>
              </w:rPr>
              <w:t xml:space="preserve"> </w:t>
            </w:r>
          </w:p>
        </w:tc>
        <w:tc>
          <w:tcPr>
            <w:tcW w:w="6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sz w:val="18"/>
                <w:szCs w:val="18"/>
              </w:rPr>
            </w:pPr>
            <w:r>
              <w:rPr>
                <w:rFonts w:eastAsia="Cambria" w:ascii="Times New Roman" w:hAnsi="Times New Roman"/>
                <w:sz w:val="18"/>
                <w:szCs w:val="18"/>
              </w:rPr>
              <w:t>X</w:t>
            </w: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sz w:val="18"/>
                <w:szCs w:val="18"/>
              </w:rPr>
            </w:pPr>
            <w:r>
              <w:rPr>
                <w:rFonts w:eastAsia="Cambria" w:ascii="Times New Roman" w:hAnsi="Times New Roman"/>
                <w:sz w:val="18"/>
                <w:szCs w:val="18"/>
              </w:rPr>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 w:val="18"/>
                <w:szCs w:val="18"/>
              </w:rPr>
            </w:pPr>
            <w:r>
              <w:rPr>
                <w:rFonts w:eastAsia="Cambria" w:ascii="Times New Roman" w:hAnsi="Times New Roman"/>
                <w:b/>
                <w:sz w:val="18"/>
                <w:szCs w:val="18"/>
              </w:rPr>
            </w:r>
          </w:p>
        </w:tc>
        <w:tc>
          <w:tcPr>
            <w:tcW w:w="8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 w:val="18"/>
                <w:szCs w:val="18"/>
              </w:rPr>
            </w:pPr>
            <w:r>
              <w:rPr>
                <w:rFonts w:eastAsia="Cambria" w:ascii="Times New Roman" w:hAnsi="Times New Roman"/>
                <w:b/>
                <w:sz w:val="18"/>
                <w:szCs w:val="18"/>
              </w:rPr>
            </w:r>
          </w:p>
        </w:tc>
      </w:tr>
      <w:tr>
        <w:trPr>
          <w:trHeight w:val="28" w:hRule="atLeast"/>
        </w:trPr>
        <w:tc>
          <w:tcPr>
            <w:tcW w:w="197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mbria"/>
                <w:b/>
                <w:b/>
                <w:sz w:val="18"/>
                <w:szCs w:val="18"/>
              </w:rPr>
            </w:pPr>
            <w:r>
              <w:rPr>
                <w:rFonts w:eastAsia="Cambria" w:ascii="Times New Roman" w:hAnsi="Times New Roman"/>
                <w:sz w:val="18"/>
                <w:szCs w:val="18"/>
              </w:rPr>
              <w:t>Membro</w:t>
            </w:r>
          </w:p>
        </w:tc>
        <w:tc>
          <w:tcPr>
            <w:tcW w:w="37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pacing w:val="4"/>
                <w:sz w:val="18"/>
                <w:szCs w:val="18"/>
              </w:rPr>
            </w:pPr>
            <w:r>
              <w:rPr>
                <w:rFonts w:ascii="Times New Roman" w:hAnsi="Times New Roman"/>
                <w:spacing w:val="4"/>
                <w:sz w:val="18"/>
                <w:szCs w:val="18"/>
              </w:rPr>
              <w:t>Maugham Zaze</w:t>
            </w:r>
          </w:p>
        </w:tc>
        <w:tc>
          <w:tcPr>
            <w:tcW w:w="6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Cs/>
                <w:sz w:val="18"/>
                <w:szCs w:val="18"/>
              </w:rPr>
            </w:pPr>
            <w:r>
              <w:rPr>
                <w:rFonts w:eastAsia="Cambria" w:ascii="Times New Roman" w:hAnsi="Times New Roman"/>
                <w:bCs/>
                <w:sz w:val="18"/>
                <w:szCs w:val="18"/>
              </w:rPr>
              <w:t>X</w:t>
            </w: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sz w:val="18"/>
                <w:szCs w:val="18"/>
              </w:rPr>
            </w:pPr>
            <w:r>
              <w:rPr>
                <w:rFonts w:eastAsia="Cambria" w:ascii="Times New Roman" w:hAnsi="Times New Roman"/>
                <w:sz w:val="18"/>
                <w:szCs w:val="18"/>
              </w:rPr>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 w:val="18"/>
                <w:szCs w:val="18"/>
              </w:rPr>
            </w:pPr>
            <w:r>
              <w:rPr>
                <w:rFonts w:eastAsia="Cambria" w:ascii="Times New Roman" w:hAnsi="Times New Roman"/>
                <w:b/>
                <w:sz w:val="18"/>
                <w:szCs w:val="18"/>
              </w:rPr>
            </w:r>
          </w:p>
        </w:tc>
        <w:tc>
          <w:tcPr>
            <w:tcW w:w="8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 w:val="18"/>
                <w:szCs w:val="18"/>
              </w:rPr>
            </w:pPr>
            <w:r>
              <w:rPr>
                <w:rFonts w:eastAsia="Cambria" w:ascii="Times New Roman" w:hAnsi="Times New Roman"/>
                <w:b/>
                <w:sz w:val="18"/>
                <w:szCs w:val="18"/>
              </w:rPr>
            </w:r>
          </w:p>
        </w:tc>
      </w:tr>
      <w:tr>
        <w:trPr>
          <w:trHeight w:val="28" w:hRule="atLeast"/>
        </w:trPr>
        <w:tc>
          <w:tcPr>
            <w:tcW w:w="1979" w:type="dxa"/>
            <w:gridSpan w:val="2"/>
            <w:tcBorders>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mbria"/>
                <w:b/>
                <w:b/>
                <w:sz w:val="18"/>
                <w:szCs w:val="18"/>
              </w:rPr>
            </w:pPr>
            <w:r>
              <w:rPr>
                <w:rFonts w:eastAsia="Cambria" w:ascii="Times New Roman" w:hAnsi="Times New Roman"/>
                <w:sz w:val="18"/>
                <w:szCs w:val="18"/>
              </w:rPr>
              <w:t>Membro</w:t>
            </w:r>
          </w:p>
        </w:tc>
        <w:tc>
          <w:tcPr>
            <w:tcW w:w="3741" w:type="dxa"/>
            <w:gridSpan w:val="2"/>
            <w:tcBorders>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Arial"/>
                <w:bCs/>
                <w:spacing w:val="4"/>
                <w:sz w:val="18"/>
                <w:szCs w:val="18"/>
                <w:lang w:eastAsia="pt-BR"/>
              </w:rPr>
            </w:pPr>
            <w:r>
              <w:rPr>
                <w:rFonts w:eastAsia="Arial" w:ascii="Times New Roman" w:hAnsi="Times New Roman"/>
                <w:color w:val="000000"/>
                <w:spacing w:val="4"/>
                <w:sz w:val="18"/>
                <w:szCs w:val="18"/>
                <w:lang w:eastAsia="pt-BR"/>
              </w:rPr>
              <w:t>Vandinês Gremaschi Canassa</w:t>
            </w:r>
          </w:p>
        </w:tc>
        <w:tc>
          <w:tcPr>
            <w:tcW w:w="693" w:type="dxa"/>
            <w:gridSpan w:val="2"/>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Cs/>
                <w:sz w:val="18"/>
                <w:szCs w:val="18"/>
              </w:rPr>
            </w:pPr>
            <w:r>
              <w:rPr>
                <w:rFonts w:eastAsia="Cambria" w:ascii="Times New Roman" w:hAnsi="Times New Roman"/>
                <w:bCs/>
                <w:sz w:val="18"/>
                <w:szCs w:val="18"/>
              </w:rPr>
              <w:t>X</w:t>
            </w:r>
          </w:p>
        </w:tc>
        <w:tc>
          <w:tcPr>
            <w:tcW w:w="890" w:type="dxa"/>
            <w:gridSpan w:val="2"/>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sz w:val="18"/>
                <w:szCs w:val="18"/>
              </w:rPr>
            </w:pPr>
            <w:r>
              <w:rPr>
                <w:rFonts w:eastAsia="Cambria" w:ascii="Times New Roman" w:hAnsi="Times New Roman"/>
                <w:sz w:val="18"/>
                <w:szCs w:val="18"/>
              </w:rPr>
            </w:r>
          </w:p>
        </w:tc>
        <w:tc>
          <w:tcPr>
            <w:tcW w:w="888" w:type="dxa"/>
            <w:gridSpan w:val="2"/>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 w:val="18"/>
                <w:szCs w:val="18"/>
              </w:rPr>
            </w:pPr>
            <w:r>
              <w:rPr>
                <w:rFonts w:eastAsia="Cambria" w:ascii="Times New Roman" w:hAnsi="Times New Roman"/>
                <w:b/>
                <w:sz w:val="18"/>
                <w:szCs w:val="18"/>
              </w:rPr>
            </w:r>
          </w:p>
        </w:tc>
        <w:tc>
          <w:tcPr>
            <w:tcW w:w="87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 w:val="18"/>
                <w:szCs w:val="18"/>
              </w:rPr>
            </w:pPr>
            <w:r>
              <w:rPr>
                <w:rFonts w:eastAsia="Cambria" w:ascii="Times New Roman" w:hAnsi="Times New Roman"/>
                <w:b/>
                <w:sz w:val="18"/>
                <w:szCs w:val="18"/>
              </w:rPr>
            </w:r>
          </w:p>
        </w:tc>
      </w:tr>
      <w:tr>
        <w:trPr>
          <w:trHeight w:val="28" w:hRule="atLeast"/>
        </w:trPr>
        <w:tc>
          <w:tcPr>
            <w:tcW w:w="1979" w:type="dxa"/>
            <w:gridSpan w:val="2"/>
            <w:tcBorders>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mbria"/>
                <w:b/>
                <w:b/>
                <w:sz w:val="18"/>
                <w:szCs w:val="18"/>
              </w:rPr>
            </w:pPr>
            <w:r>
              <w:rPr>
                <w:rFonts w:eastAsia="Cambria" w:ascii="Times New Roman" w:hAnsi="Times New Roman"/>
                <w:sz w:val="18"/>
                <w:szCs w:val="18"/>
              </w:rPr>
              <w:t>Membro</w:t>
            </w:r>
          </w:p>
        </w:tc>
        <w:tc>
          <w:tcPr>
            <w:tcW w:w="3741" w:type="dxa"/>
            <w:gridSpan w:val="2"/>
            <w:tcBorders>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pacing w:val="4"/>
                <w:sz w:val="18"/>
                <w:szCs w:val="18"/>
              </w:rPr>
            </w:pPr>
            <w:r>
              <w:rPr>
                <w:rFonts w:ascii="Times New Roman" w:hAnsi="Times New Roman"/>
                <w:color w:val="000000"/>
                <w:spacing w:val="4"/>
                <w:sz w:val="18"/>
                <w:szCs w:val="18"/>
              </w:rPr>
              <w:t>Antônio Ricardo Nunes Sardo</w:t>
            </w:r>
            <w:r>
              <w:rPr>
                <w:rFonts w:ascii="Times New Roman" w:hAnsi="Times New Roman"/>
                <w:spacing w:val="4"/>
                <w:sz w:val="18"/>
                <w:szCs w:val="18"/>
              </w:rPr>
              <w:t xml:space="preserve"> </w:t>
            </w:r>
          </w:p>
        </w:tc>
        <w:tc>
          <w:tcPr>
            <w:tcW w:w="693" w:type="dxa"/>
            <w:gridSpan w:val="2"/>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Cs/>
                <w:sz w:val="18"/>
                <w:szCs w:val="18"/>
              </w:rPr>
            </w:pPr>
            <w:r>
              <w:rPr>
                <w:rFonts w:eastAsia="Cambria" w:ascii="Times New Roman" w:hAnsi="Times New Roman"/>
                <w:bCs/>
                <w:sz w:val="18"/>
                <w:szCs w:val="18"/>
              </w:rPr>
              <w:t>X</w:t>
            </w:r>
          </w:p>
        </w:tc>
        <w:tc>
          <w:tcPr>
            <w:tcW w:w="890" w:type="dxa"/>
            <w:gridSpan w:val="2"/>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sz w:val="18"/>
                <w:szCs w:val="18"/>
              </w:rPr>
            </w:pPr>
            <w:r>
              <w:rPr>
                <w:rFonts w:eastAsia="Cambria" w:ascii="Times New Roman" w:hAnsi="Times New Roman"/>
                <w:sz w:val="18"/>
                <w:szCs w:val="18"/>
              </w:rPr>
            </w:r>
          </w:p>
        </w:tc>
        <w:tc>
          <w:tcPr>
            <w:tcW w:w="888" w:type="dxa"/>
            <w:gridSpan w:val="2"/>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 w:val="18"/>
                <w:szCs w:val="18"/>
              </w:rPr>
            </w:pPr>
            <w:r>
              <w:rPr>
                <w:rFonts w:eastAsia="Cambria" w:ascii="Times New Roman" w:hAnsi="Times New Roman"/>
                <w:b/>
                <w:sz w:val="18"/>
                <w:szCs w:val="18"/>
              </w:rPr>
            </w:r>
          </w:p>
        </w:tc>
        <w:tc>
          <w:tcPr>
            <w:tcW w:w="87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 w:val="18"/>
                <w:szCs w:val="18"/>
              </w:rPr>
            </w:pPr>
            <w:r>
              <w:rPr>
                <w:rFonts w:eastAsia="Cambria" w:ascii="Times New Roman" w:hAnsi="Times New Roman"/>
                <w:b/>
                <w:sz w:val="18"/>
                <w:szCs w:val="18"/>
              </w:rPr>
            </w:r>
          </w:p>
        </w:tc>
      </w:tr>
      <w:tr>
        <w:trPr>
          <w:trHeight w:val="20" w:hRule="atLeast"/>
        </w:trPr>
        <w:tc>
          <w:tcPr>
            <w:tcW w:w="994" w:type="dxa"/>
            <w:tcBorders>
              <w:top w:val="single" w:sz="4" w:space="0" w:color="000000"/>
              <w:bottom w:val="single" w:sz="4" w:space="0" w:color="000000"/>
            </w:tcBorders>
            <w:vAlign w:val="center"/>
          </w:tcPr>
          <w:p>
            <w:pPr>
              <w:pStyle w:val="Normal"/>
              <w:widowControl w:val="false"/>
              <w:ind w:right="-108" w:hanging="0"/>
              <w:jc w:val="center"/>
              <w:rPr>
                <w:rFonts w:ascii="Times New Roman" w:hAnsi="Times New Roman" w:eastAsia="Cambria"/>
                <w:b/>
                <w:b/>
                <w:sz w:val="18"/>
                <w:szCs w:val="18"/>
              </w:rPr>
            </w:pPr>
            <w:r>
              <w:rPr>
                <w:rFonts w:eastAsia="Cambria" w:ascii="Times New Roman" w:hAnsi="Times New Roman"/>
                <w:b/>
                <w:sz w:val="18"/>
                <w:szCs w:val="18"/>
              </w:rPr>
            </w:r>
          </w:p>
        </w:tc>
        <w:tc>
          <w:tcPr>
            <w:tcW w:w="2045" w:type="dxa"/>
            <w:gridSpan w:val="2"/>
            <w:tcBorders>
              <w:top w:val="single" w:sz="4" w:space="0" w:color="000000"/>
              <w:bottom w:val="single" w:sz="4" w:space="0" w:color="000000"/>
            </w:tcBorders>
          </w:tcPr>
          <w:p>
            <w:pPr>
              <w:pStyle w:val="Normal"/>
              <w:widowControl w:val="false"/>
              <w:rPr>
                <w:rFonts w:ascii="Times New Roman" w:hAnsi="Times New Roman" w:eastAsia="Cambria"/>
                <w:b/>
                <w:b/>
                <w:sz w:val="18"/>
                <w:szCs w:val="18"/>
              </w:rPr>
            </w:pPr>
            <w:r>
              <w:rPr>
                <w:rFonts w:eastAsia="Cambria" w:ascii="Times New Roman" w:hAnsi="Times New Roman"/>
                <w:b/>
                <w:sz w:val="18"/>
                <w:szCs w:val="18"/>
              </w:rPr>
            </w:r>
          </w:p>
        </w:tc>
        <w:tc>
          <w:tcPr>
            <w:tcW w:w="2681" w:type="dxa"/>
            <w:tcBorders>
              <w:top w:val="single" w:sz="4" w:space="0" w:color="000000"/>
              <w:bottom w:val="single" w:sz="4" w:space="0" w:color="000000"/>
            </w:tcBorders>
            <w:vAlign w:val="center"/>
          </w:tcPr>
          <w:p>
            <w:pPr>
              <w:pStyle w:val="Normal"/>
              <w:widowControl w:val="false"/>
              <w:rPr>
                <w:rFonts w:ascii="Times New Roman" w:hAnsi="Times New Roman" w:eastAsia="Cambria"/>
                <w:b/>
                <w:b/>
                <w:sz w:val="18"/>
                <w:szCs w:val="18"/>
              </w:rPr>
            </w:pPr>
            <w:r>
              <w:rPr>
                <w:rFonts w:eastAsia="Cambria" w:ascii="Times New Roman" w:hAnsi="Times New Roman"/>
                <w:b/>
                <w:sz w:val="18"/>
                <w:szCs w:val="18"/>
              </w:rPr>
            </w:r>
          </w:p>
        </w:tc>
        <w:tc>
          <w:tcPr>
            <w:tcW w:w="338" w:type="dxa"/>
            <w:tcBorders>
              <w:top w:val="single" w:sz="4" w:space="0" w:color="000000"/>
              <w:bottom w:val="single" w:sz="4" w:space="0" w:color="000000"/>
            </w:tcBorders>
          </w:tcPr>
          <w:p>
            <w:pPr>
              <w:pStyle w:val="Normal"/>
              <w:widowControl w:val="false"/>
              <w:rPr>
                <w:rFonts w:ascii="Times New Roman" w:hAnsi="Times New Roman" w:eastAsia="Cambria"/>
                <w:b/>
                <w:b/>
                <w:sz w:val="18"/>
                <w:szCs w:val="18"/>
              </w:rPr>
            </w:pPr>
            <w:r>
              <w:rPr>
                <w:rFonts w:eastAsia="Cambria" w:ascii="Times New Roman" w:hAnsi="Times New Roman"/>
                <w:b/>
                <w:sz w:val="18"/>
                <w:szCs w:val="18"/>
              </w:rPr>
            </w:r>
          </w:p>
        </w:tc>
        <w:tc>
          <w:tcPr>
            <w:tcW w:w="764" w:type="dxa"/>
            <w:gridSpan w:val="2"/>
            <w:tcBorders>
              <w:top w:val="single" w:sz="4" w:space="0" w:color="000000"/>
              <w:bottom w:val="single" w:sz="4" w:space="0" w:color="000000"/>
            </w:tcBorders>
          </w:tcPr>
          <w:p>
            <w:pPr>
              <w:pStyle w:val="Normal"/>
              <w:widowControl w:val="false"/>
              <w:rPr>
                <w:rFonts w:ascii="Times New Roman" w:hAnsi="Times New Roman" w:eastAsia="Cambria"/>
                <w:b/>
                <w:b/>
                <w:sz w:val="18"/>
                <w:szCs w:val="18"/>
              </w:rPr>
            </w:pPr>
            <w:r>
              <w:rPr>
                <w:rFonts w:eastAsia="Cambria" w:ascii="Times New Roman" w:hAnsi="Times New Roman"/>
                <w:b/>
                <w:sz w:val="18"/>
                <w:szCs w:val="18"/>
              </w:rPr>
            </w:r>
          </w:p>
        </w:tc>
        <w:tc>
          <w:tcPr>
            <w:tcW w:w="646" w:type="dxa"/>
            <w:gridSpan w:val="2"/>
            <w:tcBorders>
              <w:top w:val="single" w:sz="4" w:space="0" w:color="000000"/>
              <w:bottom w:val="single" w:sz="4" w:space="0" w:color="000000"/>
            </w:tcBorders>
          </w:tcPr>
          <w:p>
            <w:pPr>
              <w:pStyle w:val="Normal"/>
              <w:widowControl w:val="false"/>
              <w:rPr>
                <w:rFonts w:ascii="Times New Roman" w:hAnsi="Times New Roman" w:eastAsia="Cambria"/>
                <w:b/>
                <w:b/>
                <w:sz w:val="18"/>
                <w:szCs w:val="18"/>
              </w:rPr>
            </w:pPr>
            <w:r>
              <w:rPr>
                <w:rFonts w:eastAsia="Cambria" w:ascii="Times New Roman" w:hAnsi="Times New Roman"/>
                <w:b/>
                <w:sz w:val="18"/>
                <w:szCs w:val="18"/>
              </w:rPr>
            </w:r>
          </w:p>
        </w:tc>
        <w:tc>
          <w:tcPr>
            <w:tcW w:w="1602" w:type="dxa"/>
            <w:gridSpan w:val="2"/>
            <w:tcBorders>
              <w:top w:val="single" w:sz="4" w:space="0" w:color="000000"/>
              <w:bottom w:val="single" w:sz="4" w:space="0" w:color="000000"/>
            </w:tcBorders>
          </w:tcPr>
          <w:p>
            <w:pPr>
              <w:pStyle w:val="Normal"/>
              <w:widowControl w:val="false"/>
              <w:rPr>
                <w:rFonts w:ascii="Times New Roman" w:hAnsi="Times New Roman" w:eastAsia="Cambria"/>
                <w:b/>
                <w:b/>
                <w:sz w:val="18"/>
                <w:szCs w:val="18"/>
              </w:rPr>
            </w:pPr>
            <w:r>
              <w:rPr>
                <w:rFonts w:eastAsia="Cambria" w:ascii="Times New Roman" w:hAnsi="Times New Roman"/>
                <w:b/>
                <w:sz w:val="18"/>
                <w:szCs w:val="18"/>
              </w:rPr>
            </w:r>
          </w:p>
        </w:tc>
      </w:tr>
      <w:tr>
        <w:trPr>
          <w:trHeight w:val="567" w:hRule="atLeast"/>
        </w:trPr>
        <w:tc>
          <w:tcPr>
            <w:tcW w:w="9070"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120" w:after="120"/>
              <w:jc w:val="both"/>
              <w:rPr>
                <w:rFonts w:ascii="Times New Roman" w:hAnsi="Times New Roman" w:eastAsia="Cambria"/>
                <w:b/>
                <w:b/>
                <w:bCs/>
                <w:sz w:val="18"/>
                <w:szCs w:val="18"/>
              </w:rPr>
            </w:pPr>
            <w:r>
              <w:rPr>
                <w:rFonts w:eastAsia="Cambria" w:ascii="Times New Roman" w:hAnsi="Times New Roman"/>
                <w:sz w:val="18"/>
                <w:szCs w:val="18"/>
              </w:rPr>
              <w:t xml:space="preserve">Histórico da votação: </w:t>
            </w:r>
            <w:r>
              <w:rPr>
                <w:rFonts w:eastAsia="Cambria" w:ascii="Times New Roman" w:hAnsi="Times New Roman"/>
                <w:b/>
                <w:bCs/>
                <w:sz w:val="18"/>
                <w:szCs w:val="18"/>
              </w:rPr>
              <w:t>6ª REUNIÃO ORDINÁRIA 2022 DA CPUA-CAU/PR</w:t>
            </w:r>
          </w:p>
          <w:p>
            <w:pPr>
              <w:pStyle w:val="Normal"/>
              <w:widowControl w:val="false"/>
              <w:spacing w:before="120" w:after="120"/>
              <w:jc w:val="both"/>
              <w:rPr>
                <w:rFonts w:ascii="Times New Roman" w:hAnsi="Times New Roman" w:eastAsia="Cambria"/>
                <w:b/>
                <w:b/>
                <w:sz w:val="18"/>
                <w:szCs w:val="18"/>
              </w:rPr>
            </w:pPr>
            <w:r>
              <w:rPr>
                <w:rFonts w:eastAsia="Cambria" w:ascii="Times New Roman" w:hAnsi="Times New Roman"/>
                <w:sz w:val="18"/>
                <w:szCs w:val="18"/>
              </w:rPr>
              <w:t xml:space="preserve">Data: </w:t>
            </w:r>
            <w:r>
              <w:rPr>
                <w:rFonts w:eastAsia="Cambria" w:ascii="Times New Roman" w:hAnsi="Times New Roman"/>
                <w:b/>
                <w:bCs/>
                <w:sz w:val="18"/>
                <w:szCs w:val="18"/>
              </w:rPr>
              <w:t>26/07/2022</w:t>
            </w:r>
          </w:p>
          <w:p>
            <w:pPr>
              <w:pStyle w:val="Normal"/>
              <w:widowControl w:val="false"/>
              <w:spacing w:before="120" w:after="120"/>
              <w:jc w:val="both"/>
              <w:rPr>
                <w:rFonts w:ascii="Times New Roman" w:hAnsi="Times New Roman" w:eastAsia="Cambria"/>
                <w:sz w:val="18"/>
                <w:szCs w:val="18"/>
              </w:rPr>
            </w:pPr>
            <w:r>
              <w:rPr>
                <w:rFonts w:eastAsia="Cambria" w:ascii="Times New Roman" w:hAnsi="Times New Roman"/>
                <w:bCs/>
                <w:sz w:val="18"/>
                <w:szCs w:val="18"/>
              </w:rPr>
              <w:t>Matéria em votação:</w:t>
            </w:r>
            <w:r>
              <w:rPr>
                <w:rFonts w:eastAsia="Cambria" w:ascii="Times New Roman" w:hAnsi="Times New Roman"/>
                <w:b/>
                <w:sz w:val="18"/>
                <w:szCs w:val="18"/>
              </w:rPr>
              <w:t xml:space="preserve"> </w:t>
            </w:r>
            <w:r>
              <w:rPr>
                <w:rFonts w:eastAsia="Calibri" w:ascii="Times New Roman" w:hAnsi="Times New Roman"/>
                <w:b/>
                <w:bCs/>
                <w:color w:val="000000"/>
                <w:sz w:val="18"/>
                <w:szCs w:val="18"/>
                <w:lang w:eastAsia="en-US"/>
              </w:rPr>
              <w:t>aprovação da súmula 4 e 5</w:t>
            </w:r>
          </w:p>
          <w:p>
            <w:pPr>
              <w:pStyle w:val="Normal"/>
              <w:widowControl w:val="false"/>
              <w:spacing w:before="120" w:after="120"/>
              <w:jc w:val="both"/>
              <w:rPr>
                <w:rFonts w:ascii="Times New Roman" w:hAnsi="Times New Roman" w:eastAsia="Cambria"/>
                <w:sz w:val="18"/>
                <w:szCs w:val="18"/>
              </w:rPr>
            </w:pPr>
            <w:r>
              <w:rPr>
                <w:rFonts w:eastAsia="Cambria" w:ascii="Times New Roman" w:hAnsi="Times New Roman"/>
                <w:sz w:val="18"/>
                <w:szCs w:val="18"/>
              </w:rPr>
              <w:t xml:space="preserve">Resultado da votação: </w:t>
            </w:r>
            <w:r>
              <w:rPr>
                <w:rFonts w:eastAsia="Cambria" w:ascii="Times New Roman" w:hAnsi="Times New Roman"/>
                <w:b/>
                <w:bCs/>
                <w:sz w:val="18"/>
                <w:szCs w:val="18"/>
              </w:rPr>
              <w:t xml:space="preserve">Sim </w:t>
            </w:r>
            <w:r>
              <w:rPr>
                <w:rFonts w:eastAsia="Cambria" w:ascii="Times New Roman" w:hAnsi="Times New Roman"/>
                <w:sz w:val="18"/>
                <w:szCs w:val="18"/>
              </w:rPr>
              <w:t xml:space="preserve">(4), </w:t>
            </w:r>
            <w:r>
              <w:rPr>
                <w:rFonts w:eastAsia="Cambria" w:ascii="Times New Roman" w:hAnsi="Times New Roman"/>
                <w:b/>
                <w:bCs/>
                <w:sz w:val="18"/>
                <w:szCs w:val="18"/>
              </w:rPr>
              <w:t>Não</w:t>
            </w:r>
            <w:r>
              <w:rPr>
                <w:rFonts w:eastAsia="Cambria" w:ascii="Times New Roman" w:hAnsi="Times New Roman"/>
                <w:sz w:val="18"/>
                <w:szCs w:val="18"/>
              </w:rPr>
              <w:t xml:space="preserve"> (0), </w:t>
            </w:r>
            <w:r>
              <w:rPr>
                <w:rFonts w:eastAsia="Cambria" w:ascii="Times New Roman" w:hAnsi="Times New Roman"/>
                <w:b/>
                <w:bCs/>
                <w:sz w:val="18"/>
                <w:szCs w:val="18"/>
              </w:rPr>
              <w:t>Abstenções</w:t>
            </w:r>
            <w:r>
              <w:rPr>
                <w:rFonts w:eastAsia="Cambria" w:ascii="Times New Roman" w:hAnsi="Times New Roman"/>
                <w:sz w:val="18"/>
                <w:szCs w:val="18"/>
              </w:rPr>
              <w:t xml:space="preserve"> (0), </w:t>
            </w:r>
            <w:r>
              <w:rPr>
                <w:rFonts w:eastAsia="Cambria" w:ascii="Times New Roman" w:hAnsi="Times New Roman"/>
                <w:b/>
                <w:bCs/>
                <w:sz w:val="18"/>
                <w:szCs w:val="18"/>
              </w:rPr>
              <w:t>Ausências</w:t>
            </w:r>
            <w:r>
              <w:rPr>
                <w:rFonts w:eastAsia="Cambria" w:ascii="Times New Roman" w:hAnsi="Times New Roman"/>
                <w:sz w:val="18"/>
                <w:szCs w:val="18"/>
              </w:rPr>
              <w:t xml:space="preserve"> (1) de um </w:t>
            </w:r>
            <w:r>
              <w:rPr>
                <w:rFonts w:eastAsia="Cambria" w:ascii="Times New Roman" w:hAnsi="Times New Roman"/>
                <w:b/>
                <w:bCs/>
                <w:sz w:val="18"/>
                <w:szCs w:val="18"/>
              </w:rPr>
              <w:t>Total</w:t>
            </w:r>
            <w:r>
              <w:rPr>
                <w:rFonts w:eastAsia="Cambria" w:ascii="Times New Roman" w:hAnsi="Times New Roman"/>
                <w:sz w:val="18"/>
                <w:szCs w:val="18"/>
              </w:rPr>
              <w:t xml:space="preserve"> (</w:t>
            </w:r>
            <w:r>
              <w:rPr>
                <w:rFonts w:eastAsia="Cambria" w:ascii="Times New Roman" w:hAnsi="Times New Roman"/>
                <w:b/>
                <w:bCs/>
                <w:sz w:val="18"/>
                <w:szCs w:val="18"/>
              </w:rPr>
              <w:t>5</w:t>
            </w:r>
            <w:r>
              <w:rPr>
                <w:rFonts w:eastAsia="Cambria" w:ascii="Times New Roman" w:hAnsi="Times New Roman"/>
                <w:sz w:val="18"/>
                <w:szCs w:val="18"/>
              </w:rPr>
              <w:t>)</w:t>
            </w:r>
          </w:p>
          <w:p>
            <w:pPr>
              <w:pStyle w:val="Normal"/>
              <w:widowControl w:val="false"/>
              <w:spacing w:before="120" w:after="120"/>
              <w:jc w:val="both"/>
              <w:rPr>
                <w:rFonts w:ascii="Times New Roman" w:hAnsi="Times New Roman" w:eastAsia="Cambria"/>
                <w:b/>
                <w:b/>
                <w:bCs/>
                <w:sz w:val="18"/>
                <w:szCs w:val="18"/>
              </w:rPr>
            </w:pPr>
            <w:r>
              <w:rPr>
                <w:rFonts w:eastAsia="Cambria" w:ascii="Times New Roman" w:hAnsi="Times New Roman"/>
                <w:sz w:val="18"/>
                <w:szCs w:val="18"/>
              </w:rPr>
              <w:t xml:space="preserve">Ocorrências: </w:t>
            </w:r>
            <w:r>
              <w:rPr>
                <w:rFonts w:eastAsia="Cambria" w:ascii="Times New Roman" w:hAnsi="Times New Roman"/>
                <w:b/>
                <w:bCs/>
                <w:sz w:val="18"/>
                <w:szCs w:val="18"/>
              </w:rPr>
              <w:t>Não houve deliberações.</w:t>
            </w:r>
          </w:p>
          <w:p>
            <w:pPr>
              <w:pStyle w:val="Normal"/>
              <w:widowControl w:val="false"/>
              <w:spacing w:before="120" w:after="120"/>
              <w:jc w:val="both"/>
              <w:rPr>
                <w:rFonts w:ascii="Times New Roman" w:hAnsi="Times New Roman" w:eastAsia="Cambria"/>
                <w:b/>
                <w:b/>
                <w:sz w:val="18"/>
                <w:szCs w:val="18"/>
              </w:rPr>
            </w:pPr>
            <w:r>
              <w:rPr>
                <w:rFonts w:eastAsia="Cambria" w:ascii="Times New Roman" w:hAnsi="Times New Roman"/>
                <w:sz w:val="18"/>
                <w:szCs w:val="18"/>
              </w:rPr>
              <w:t xml:space="preserve">Assistência: </w:t>
            </w:r>
            <w:r>
              <w:rPr>
                <w:rFonts w:eastAsia="Cambria" w:ascii="Times New Roman" w:hAnsi="Times New Roman"/>
                <w:b/>
                <w:bCs/>
                <w:sz w:val="18"/>
                <w:szCs w:val="18"/>
              </w:rPr>
              <w:t xml:space="preserve">Caori Nakano </w:t>
            </w:r>
            <w:r>
              <w:rPr>
                <w:rFonts w:eastAsia="Cambria" w:ascii="Times New Roman" w:hAnsi="Times New Roman"/>
                <w:sz w:val="18"/>
                <w:szCs w:val="18"/>
              </w:rPr>
              <w:t xml:space="preserve">– Condução Trabalhos: </w:t>
            </w:r>
            <w:r>
              <w:rPr>
                <w:rFonts w:eastAsia="Arial" w:ascii="Times New Roman" w:hAnsi="Times New Roman"/>
                <w:b/>
                <w:bCs/>
                <w:color w:val="000000"/>
                <w:spacing w:val="4"/>
                <w:sz w:val="18"/>
                <w:szCs w:val="18"/>
                <w:lang w:eastAsia="pt-BR"/>
              </w:rPr>
              <w:t>Walter Gustavo Linzmeyer</w:t>
            </w:r>
          </w:p>
        </w:tc>
      </w:tr>
    </w:tbl>
    <w:p>
      <w:pPr>
        <w:pStyle w:val="Normal"/>
        <w:rPr>
          <w:rFonts w:ascii="Times New Roman" w:hAnsi="Times New Roman"/>
          <w:sz w:val="18"/>
          <w:szCs w:val="18"/>
        </w:rPr>
      </w:pPr>
      <w:r>
        <w:rPr>
          <w:rFonts w:ascii="Times New Roman" w:hAnsi="Times New Roman"/>
          <w:sz w:val="18"/>
          <w:szCs w:val="18"/>
        </w:rPr>
      </w:r>
    </w:p>
    <w:p>
      <w:pPr>
        <w:pStyle w:val="Normal"/>
        <w:jc w:val="center"/>
        <w:rPr>
          <w:rFonts w:ascii="Times New Roman" w:hAnsi="Times New Roman" w:eastAsia="Cambria"/>
          <w:b/>
          <w:b/>
          <w:bCs/>
          <w:sz w:val="18"/>
          <w:szCs w:val="18"/>
        </w:rPr>
      </w:pPr>
      <w:r>
        <w:rPr>
          <w:rFonts w:eastAsia="Cambria" w:ascii="Times New Roman" w:hAnsi="Times New Roman"/>
          <w:b/>
          <w:bCs/>
          <w:sz w:val="18"/>
          <w:szCs w:val="18"/>
        </w:rPr>
        <w:t>Folha de Votação 2</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994"/>
        <w:gridCol w:w="985"/>
        <w:gridCol w:w="1060"/>
        <w:gridCol w:w="2681"/>
        <w:gridCol w:w="338"/>
        <w:gridCol w:w="355"/>
        <w:gridCol w:w="409"/>
        <w:gridCol w:w="481"/>
        <w:gridCol w:w="165"/>
        <w:gridCol w:w="723"/>
        <w:gridCol w:w="879"/>
      </w:tblGrid>
      <w:tr>
        <w:trPr/>
        <w:tc>
          <w:tcPr>
            <w:tcW w:w="197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bCs/>
                <w:sz w:val="18"/>
                <w:szCs w:val="18"/>
              </w:rPr>
            </w:pPr>
            <w:r>
              <w:rPr>
                <w:rFonts w:eastAsia="Cambria" w:ascii="Times New Roman" w:hAnsi="Times New Roman"/>
                <w:b/>
                <w:bCs/>
                <w:sz w:val="18"/>
                <w:szCs w:val="18"/>
              </w:rPr>
              <w:t>Função</w:t>
            </w:r>
          </w:p>
        </w:tc>
        <w:tc>
          <w:tcPr>
            <w:tcW w:w="374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bCs/>
                <w:sz w:val="18"/>
                <w:szCs w:val="18"/>
              </w:rPr>
            </w:pPr>
            <w:r>
              <w:rPr>
                <w:rFonts w:eastAsia="Cambria" w:ascii="Times New Roman" w:hAnsi="Times New Roman"/>
                <w:b/>
                <w:bCs/>
                <w:sz w:val="18"/>
                <w:szCs w:val="18"/>
              </w:rPr>
              <w:t>Conselheiros</w:t>
            </w:r>
          </w:p>
        </w:tc>
        <w:tc>
          <w:tcPr>
            <w:tcW w:w="335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bCs/>
                <w:sz w:val="18"/>
                <w:szCs w:val="18"/>
              </w:rPr>
            </w:pPr>
            <w:r>
              <w:rPr>
                <w:rFonts w:eastAsia="Cambria" w:ascii="Times New Roman" w:hAnsi="Times New Roman"/>
                <w:b/>
                <w:bCs/>
                <w:sz w:val="18"/>
                <w:szCs w:val="18"/>
              </w:rPr>
              <w:t>Votação</w:t>
            </w:r>
          </w:p>
        </w:tc>
      </w:tr>
      <w:tr>
        <w:trPr/>
        <w:tc>
          <w:tcPr>
            <w:tcW w:w="197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bCs/>
                <w:sz w:val="18"/>
                <w:szCs w:val="18"/>
              </w:rPr>
            </w:pPr>
            <w:r>
              <w:rPr>
                <w:rFonts w:eastAsia="Cambria" w:ascii="Times New Roman" w:hAnsi="Times New Roman"/>
                <w:b/>
                <w:bCs/>
                <w:sz w:val="18"/>
                <w:szCs w:val="18"/>
              </w:rPr>
            </w:r>
          </w:p>
        </w:tc>
        <w:tc>
          <w:tcPr>
            <w:tcW w:w="374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bCs/>
                <w:sz w:val="18"/>
                <w:szCs w:val="18"/>
              </w:rPr>
            </w:pPr>
            <w:r>
              <w:rPr>
                <w:rFonts w:eastAsia="Cambria" w:ascii="Times New Roman" w:hAnsi="Times New Roman"/>
                <w:b/>
                <w:bCs/>
                <w:sz w:val="18"/>
                <w:szCs w:val="18"/>
              </w:rPr>
            </w:r>
          </w:p>
        </w:tc>
        <w:tc>
          <w:tcPr>
            <w:tcW w:w="6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bCs/>
                <w:sz w:val="18"/>
                <w:szCs w:val="18"/>
              </w:rPr>
            </w:pPr>
            <w:r>
              <w:rPr>
                <w:rFonts w:eastAsia="Cambria" w:ascii="Times New Roman" w:hAnsi="Times New Roman"/>
                <w:b/>
                <w:bCs/>
                <w:sz w:val="18"/>
                <w:szCs w:val="18"/>
              </w:rPr>
              <w:t>Sim</w:t>
            </w: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44" w:hanging="0"/>
              <w:jc w:val="center"/>
              <w:rPr>
                <w:rFonts w:ascii="Times New Roman" w:hAnsi="Times New Roman" w:eastAsia="Cambria"/>
                <w:b/>
                <w:b/>
                <w:bCs/>
                <w:sz w:val="18"/>
                <w:szCs w:val="18"/>
              </w:rPr>
            </w:pPr>
            <w:r>
              <w:rPr>
                <w:rFonts w:eastAsia="Cambria" w:ascii="Times New Roman" w:hAnsi="Times New Roman"/>
                <w:b/>
                <w:bCs/>
                <w:sz w:val="18"/>
                <w:szCs w:val="18"/>
              </w:rPr>
              <w:t>Não</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bCs/>
                <w:sz w:val="18"/>
                <w:szCs w:val="18"/>
              </w:rPr>
            </w:pPr>
            <w:r>
              <w:rPr>
                <w:rFonts w:eastAsia="Cambria" w:ascii="Times New Roman" w:hAnsi="Times New Roman"/>
                <w:b/>
                <w:bCs/>
                <w:sz w:val="18"/>
                <w:szCs w:val="18"/>
              </w:rPr>
              <w:t>Abst.</w:t>
            </w:r>
          </w:p>
        </w:tc>
        <w:tc>
          <w:tcPr>
            <w:tcW w:w="8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bCs/>
                <w:sz w:val="18"/>
                <w:szCs w:val="18"/>
              </w:rPr>
            </w:pPr>
            <w:r>
              <w:rPr>
                <w:rFonts w:eastAsia="Cambria" w:ascii="Times New Roman" w:hAnsi="Times New Roman"/>
                <w:b/>
                <w:bCs/>
                <w:sz w:val="18"/>
                <w:szCs w:val="18"/>
              </w:rPr>
              <w:t>Ausên.</w:t>
            </w:r>
          </w:p>
        </w:tc>
      </w:tr>
      <w:tr>
        <w:trPr>
          <w:trHeight w:val="28" w:hRule="atLeast"/>
        </w:trPr>
        <w:tc>
          <w:tcPr>
            <w:tcW w:w="197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mbria"/>
                <w:b/>
                <w:b/>
                <w:sz w:val="18"/>
                <w:szCs w:val="18"/>
              </w:rPr>
            </w:pPr>
            <w:r>
              <w:rPr>
                <w:rFonts w:eastAsia="Cambria" w:ascii="Times New Roman" w:hAnsi="Times New Roman"/>
                <w:sz w:val="18"/>
                <w:szCs w:val="18"/>
              </w:rPr>
              <w:t>Coordenador</w:t>
            </w:r>
          </w:p>
        </w:tc>
        <w:tc>
          <w:tcPr>
            <w:tcW w:w="37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mbria"/>
                <w:sz w:val="18"/>
                <w:szCs w:val="18"/>
              </w:rPr>
            </w:pPr>
            <w:r>
              <w:rPr>
                <w:rFonts w:eastAsia="Cambria" w:ascii="Times New Roman" w:hAnsi="Times New Roman"/>
                <w:sz w:val="18"/>
                <w:szCs w:val="18"/>
              </w:rPr>
              <w:t>Ormy Leocádio Hütner Junior</w:t>
            </w:r>
          </w:p>
        </w:tc>
        <w:tc>
          <w:tcPr>
            <w:tcW w:w="6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sz w:val="18"/>
                <w:szCs w:val="18"/>
              </w:rPr>
            </w:pPr>
            <w:r>
              <w:rPr>
                <w:rFonts w:eastAsia="Cambria" w:ascii="Times New Roman" w:hAnsi="Times New Roman"/>
                <w:sz w:val="18"/>
                <w:szCs w:val="18"/>
              </w:rPr>
            </w: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sz w:val="18"/>
                <w:szCs w:val="18"/>
              </w:rPr>
            </w:pPr>
            <w:r>
              <w:rPr>
                <w:rFonts w:eastAsia="Cambria" w:ascii="Times New Roman" w:hAnsi="Times New Roman"/>
                <w:sz w:val="18"/>
                <w:szCs w:val="18"/>
              </w:rPr>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 w:val="18"/>
                <w:szCs w:val="18"/>
              </w:rPr>
            </w:pPr>
            <w:r>
              <w:rPr>
                <w:rFonts w:eastAsia="Cambria" w:ascii="Times New Roman" w:hAnsi="Times New Roman"/>
                <w:b/>
                <w:sz w:val="18"/>
                <w:szCs w:val="18"/>
              </w:rPr>
            </w:r>
          </w:p>
        </w:tc>
        <w:tc>
          <w:tcPr>
            <w:tcW w:w="8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sz w:val="18"/>
                <w:szCs w:val="18"/>
              </w:rPr>
            </w:pPr>
            <w:r>
              <w:rPr>
                <w:rFonts w:eastAsia="Cambria" w:ascii="Times New Roman" w:hAnsi="Times New Roman"/>
                <w:sz w:val="18"/>
                <w:szCs w:val="18"/>
              </w:rPr>
              <w:t>X</w:t>
            </w:r>
          </w:p>
        </w:tc>
      </w:tr>
      <w:tr>
        <w:trPr>
          <w:trHeight w:val="28" w:hRule="atLeast"/>
        </w:trPr>
        <w:tc>
          <w:tcPr>
            <w:tcW w:w="197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mbria"/>
                <w:b/>
                <w:b/>
                <w:sz w:val="18"/>
                <w:szCs w:val="18"/>
              </w:rPr>
            </w:pPr>
            <w:r>
              <w:rPr>
                <w:rFonts w:eastAsia="Cambria" w:ascii="Times New Roman" w:hAnsi="Times New Roman"/>
                <w:sz w:val="18"/>
                <w:szCs w:val="18"/>
              </w:rPr>
              <w:t>Coord. Adjunto</w:t>
            </w:r>
          </w:p>
        </w:tc>
        <w:tc>
          <w:tcPr>
            <w:tcW w:w="37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Arial"/>
                <w:spacing w:val="4"/>
                <w:sz w:val="18"/>
                <w:szCs w:val="18"/>
                <w:lang w:eastAsia="pt-BR"/>
              </w:rPr>
            </w:pPr>
            <w:r>
              <w:rPr>
                <w:rFonts w:eastAsia="Arial" w:ascii="Times New Roman" w:hAnsi="Times New Roman"/>
                <w:bCs/>
                <w:color w:val="000000"/>
                <w:spacing w:val="4"/>
                <w:sz w:val="18"/>
                <w:szCs w:val="18"/>
                <w:lang w:eastAsia="pt-BR"/>
              </w:rPr>
              <w:t>Walter Gustavo Linzmeyer</w:t>
            </w:r>
            <w:r>
              <w:rPr>
                <w:rFonts w:eastAsia="Arial" w:ascii="Times New Roman" w:hAnsi="Times New Roman"/>
                <w:bCs/>
                <w:spacing w:val="4"/>
                <w:sz w:val="18"/>
                <w:szCs w:val="18"/>
                <w:lang w:eastAsia="pt-BR"/>
              </w:rPr>
              <w:t xml:space="preserve"> </w:t>
            </w:r>
          </w:p>
        </w:tc>
        <w:tc>
          <w:tcPr>
            <w:tcW w:w="6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sz w:val="18"/>
                <w:szCs w:val="18"/>
              </w:rPr>
            </w:pPr>
            <w:r>
              <w:rPr>
                <w:rFonts w:eastAsia="Cambria" w:ascii="Times New Roman" w:hAnsi="Times New Roman"/>
                <w:sz w:val="18"/>
                <w:szCs w:val="18"/>
              </w:rPr>
              <w:t>X</w:t>
            </w: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sz w:val="18"/>
                <w:szCs w:val="18"/>
              </w:rPr>
            </w:pPr>
            <w:r>
              <w:rPr>
                <w:rFonts w:eastAsia="Cambria" w:ascii="Times New Roman" w:hAnsi="Times New Roman"/>
                <w:sz w:val="18"/>
                <w:szCs w:val="18"/>
              </w:rPr>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 w:val="18"/>
                <w:szCs w:val="18"/>
              </w:rPr>
            </w:pPr>
            <w:r>
              <w:rPr>
                <w:rFonts w:eastAsia="Cambria" w:ascii="Times New Roman" w:hAnsi="Times New Roman"/>
                <w:b/>
                <w:sz w:val="18"/>
                <w:szCs w:val="18"/>
              </w:rPr>
            </w:r>
          </w:p>
        </w:tc>
        <w:tc>
          <w:tcPr>
            <w:tcW w:w="8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 w:val="18"/>
                <w:szCs w:val="18"/>
              </w:rPr>
            </w:pPr>
            <w:r>
              <w:rPr>
                <w:rFonts w:eastAsia="Cambria" w:ascii="Times New Roman" w:hAnsi="Times New Roman"/>
                <w:b/>
                <w:sz w:val="18"/>
                <w:szCs w:val="18"/>
              </w:rPr>
            </w:r>
          </w:p>
        </w:tc>
      </w:tr>
      <w:tr>
        <w:trPr>
          <w:trHeight w:val="28" w:hRule="atLeast"/>
        </w:trPr>
        <w:tc>
          <w:tcPr>
            <w:tcW w:w="197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mbria"/>
                <w:b/>
                <w:b/>
                <w:sz w:val="18"/>
                <w:szCs w:val="18"/>
              </w:rPr>
            </w:pPr>
            <w:r>
              <w:rPr>
                <w:rFonts w:eastAsia="Cambria" w:ascii="Times New Roman" w:hAnsi="Times New Roman"/>
                <w:sz w:val="18"/>
                <w:szCs w:val="18"/>
              </w:rPr>
              <w:t>Membro</w:t>
            </w:r>
          </w:p>
        </w:tc>
        <w:tc>
          <w:tcPr>
            <w:tcW w:w="37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pacing w:val="4"/>
                <w:sz w:val="18"/>
                <w:szCs w:val="18"/>
              </w:rPr>
            </w:pPr>
            <w:r>
              <w:rPr>
                <w:rFonts w:ascii="Times New Roman" w:hAnsi="Times New Roman"/>
                <w:spacing w:val="4"/>
                <w:sz w:val="18"/>
                <w:szCs w:val="18"/>
              </w:rPr>
              <w:t>Maugham Zaze</w:t>
            </w:r>
          </w:p>
        </w:tc>
        <w:tc>
          <w:tcPr>
            <w:tcW w:w="6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Cs/>
                <w:sz w:val="18"/>
                <w:szCs w:val="18"/>
              </w:rPr>
            </w:pPr>
            <w:r>
              <w:rPr>
                <w:rFonts w:eastAsia="Cambria" w:ascii="Times New Roman" w:hAnsi="Times New Roman"/>
                <w:bCs/>
                <w:sz w:val="18"/>
                <w:szCs w:val="18"/>
              </w:rPr>
              <w:t>X</w:t>
            </w: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sz w:val="18"/>
                <w:szCs w:val="18"/>
              </w:rPr>
            </w:pPr>
            <w:r>
              <w:rPr>
                <w:rFonts w:eastAsia="Cambria" w:ascii="Times New Roman" w:hAnsi="Times New Roman"/>
                <w:sz w:val="18"/>
                <w:szCs w:val="18"/>
              </w:rPr>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 w:val="18"/>
                <w:szCs w:val="18"/>
              </w:rPr>
            </w:pPr>
            <w:r>
              <w:rPr>
                <w:rFonts w:eastAsia="Cambria" w:ascii="Times New Roman" w:hAnsi="Times New Roman"/>
                <w:b/>
                <w:sz w:val="18"/>
                <w:szCs w:val="18"/>
              </w:rPr>
            </w:r>
          </w:p>
        </w:tc>
        <w:tc>
          <w:tcPr>
            <w:tcW w:w="8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 w:val="18"/>
                <w:szCs w:val="18"/>
              </w:rPr>
            </w:pPr>
            <w:r>
              <w:rPr>
                <w:rFonts w:eastAsia="Cambria" w:ascii="Times New Roman" w:hAnsi="Times New Roman"/>
                <w:b/>
                <w:sz w:val="18"/>
                <w:szCs w:val="18"/>
              </w:rPr>
            </w:r>
          </w:p>
        </w:tc>
      </w:tr>
      <w:tr>
        <w:trPr>
          <w:trHeight w:val="28" w:hRule="atLeast"/>
        </w:trPr>
        <w:tc>
          <w:tcPr>
            <w:tcW w:w="1979" w:type="dxa"/>
            <w:gridSpan w:val="2"/>
            <w:tcBorders>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mbria"/>
                <w:b/>
                <w:b/>
                <w:sz w:val="18"/>
                <w:szCs w:val="18"/>
              </w:rPr>
            </w:pPr>
            <w:r>
              <w:rPr>
                <w:rFonts w:eastAsia="Cambria" w:ascii="Times New Roman" w:hAnsi="Times New Roman"/>
                <w:sz w:val="18"/>
                <w:szCs w:val="18"/>
              </w:rPr>
              <w:t>Membro</w:t>
            </w:r>
          </w:p>
        </w:tc>
        <w:tc>
          <w:tcPr>
            <w:tcW w:w="3741" w:type="dxa"/>
            <w:gridSpan w:val="2"/>
            <w:tcBorders>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Arial"/>
                <w:bCs/>
                <w:spacing w:val="4"/>
                <w:sz w:val="18"/>
                <w:szCs w:val="18"/>
                <w:lang w:eastAsia="pt-BR"/>
              </w:rPr>
            </w:pPr>
            <w:r>
              <w:rPr>
                <w:rFonts w:eastAsia="Arial" w:ascii="Times New Roman" w:hAnsi="Times New Roman"/>
                <w:color w:val="000000"/>
                <w:spacing w:val="4"/>
                <w:sz w:val="18"/>
                <w:szCs w:val="18"/>
                <w:lang w:eastAsia="pt-BR"/>
              </w:rPr>
              <w:t>Vandinês Gremaschi Canassa</w:t>
            </w:r>
          </w:p>
        </w:tc>
        <w:tc>
          <w:tcPr>
            <w:tcW w:w="693" w:type="dxa"/>
            <w:gridSpan w:val="2"/>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Cs/>
                <w:sz w:val="18"/>
                <w:szCs w:val="18"/>
              </w:rPr>
            </w:pPr>
            <w:r>
              <w:rPr>
                <w:rFonts w:eastAsia="Cambria" w:ascii="Times New Roman" w:hAnsi="Times New Roman"/>
                <w:bCs/>
                <w:sz w:val="18"/>
                <w:szCs w:val="18"/>
              </w:rPr>
              <w:t>X</w:t>
            </w:r>
          </w:p>
        </w:tc>
        <w:tc>
          <w:tcPr>
            <w:tcW w:w="890" w:type="dxa"/>
            <w:gridSpan w:val="2"/>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sz w:val="18"/>
                <w:szCs w:val="18"/>
              </w:rPr>
            </w:pPr>
            <w:r>
              <w:rPr>
                <w:rFonts w:eastAsia="Cambria" w:ascii="Times New Roman" w:hAnsi="Times New Roman"/>
                <w:sz w:val="18"/>
                <w:szCs w:val="18"/>
              </w:rPr>
            </w:r>
          </w:p>
        </w:tc>
        <w:tc>
          <w:tcPr>
            <w:tcW w:w="888" w:type="dxa"/>
            <w:gridSpan w:val="2"/>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 w:val="18"/>
                <w:szCs w:val="18"/>
              </w:rPr>
            </w:pPr>
            <w:r>
              <w:rPr>
                <w:rFonts w:eastAsia="Cambria" w:ascii="Times New Roman" w:hAnsi="Times New Roman"/>
                <w:b/>
                <w:sz w:val="18"/>
                <w:szCs w:val="18"/>
              </w:rPr>
            </w:r>
          </w:p>
        </w:tc>
        <w:tc>
          <w:tcPr>
            <w:tcW w:w="87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 w:val="18"/>
                <w:szCs w:val="18"/>
              </w:rPr>
            </w:pPr>
            <w:r>
              <w:rPr>
                <w:rFonts w:eastAsia="Cambria" w:ascii="Times New Roman" w:hAnsi="Times New Roman"/>
                <w:b/>
                <w:sz w:val="18"/>
                <w:szCs w:val="18"/>
              </w:rPr>
            </w:r>
          </w:p>
        </w:tc>
      </w:tr>
      <w:tr>
        <w:trPr>
          <w:trHeight w:val="28" w:hRule="atLeast"/>
        </w:trPr>
        <w:tc>
          <w:tcPr>
            <w:tcW w:w="1979" w:type="dxa"/>
            <w:gridSpan w:val="2"/>
            <w:tcBorders>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mbria"/>
                <w:b/>
                <w:b/>
                <w:sz w:val="18"/>
                <w:szCs w:val="18"/>
              </w:rPr>
            </w:pPr>
            <w:r>
              <w:rPr>
                <w:rFonts w:eastAsia="Cambria" w:ascii="Times New Roman" w:hAnsi="Times New Roman"/>
                <w:sz w:val="18"/>
                <w:szCs w:val="18"/>
              </w:rPr>
              <w:t>Membro</w:t>
            </w:r>
          </w:p>
        </w:tc>
        <w:tc>
          <w:tcPr>
            <w:tcW w:w="3741" w:type="dxa"/>
            <w:gridSpan w:val="2"/>
            <w:tcBorders>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pacing w:val="4"/>
                <w:sz w:val="18"/>
                <w:szCs w:val="18"/>
              </w:rPr>
            </w:pPr>
            <w:r>
              <w:rPr>
                <w:rFonts w:ascii="Times New Roman" w:hAnsi="Times New Roman"/>
                <w:color w:val="000000"/>
                <w:spacing w:val="4"/>
                <w:sz w:val="18"/>
                <w:szCs w:val="18"/>
              </w:rPr>
              <w:t>Antônio Ricardo Nunes Sardo</w:t>
            </w:r>
            <w:r>
              <w:rPr>
                <w:rFonts w:ascii="Times New Roman" w:hAnsi="Times New Roman"/>
                <w:spacing w:val="4"/>
                <w:sz w:val="18"/>
                <w:szCs w:val="18"/>
              </w:rPr>
              <w:t xml:space="preserve"> </w:t>
            </w:r>
          </w:p>
        </w:tc>
        <w:tc>
          <w:tcPr>
            <w:tcW w:w="693" w:type="dxa"/>
            <w:gridSpan w:val="2"/>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Cs/>
                <w:sz w:val="18"/>
                <w:szCs w:val="18"/>
              </w:rPr>
            </w:pPr>
            <w:r>
              <w:rPr>
                <w:rFonts w:eastAsia="Cambria" w:ascii="Times New Roman" w:hAnsi="Times New Roman"/>
                <w:bCs/>
                <w:sz w:val="18"/>
                <w:szCs w:val="18"/>
              </w:rPr>
              <w:t>X</w:t>
            </w:r>
          </w:p>
        </w:tc>
        <w:tc>
          <w:tcPr>
            <w:tcW w:w="890" w:type="dxa"/>
            <w:gridSpan w:val="2"/>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sz w:val="18"/>
                <w:szCs w:val="18"/>
              </w:rPr>
            </w:pPr>
            <w:r>
              <w:rPr>
                <w:rFonts w:eastAsia="Cambria" w:ascii="Times New Roman" w:hAnsi="Times New Roman"/>
                <w:sz w:val="18"/>
                <w:szCs w:val="18"/>
              </w:rPr>
            </w:r>
          </w:p>
        </w:tc>
        <w:tc>
          <w:tcPr>
            <w:tcW w:w="888" w:type="dxa"/>
            <w:gridSpan w:val="2"/>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 w:val="18"/>
                <w:szCs w:val="18"/>
              </w:rPr>
            </w:pPr>
            <w:r>
              <w:rPr>
                <w:rFonts w:eastAsia="Cambria" w:ascii="Times New Roman" w:hAnsi="Times New Roman"/>
                <w:b/>
                <w:sz w:val="18"/>
                <w:szCs w:val="18"/>
              </w:rPr>
            </w:r>
          </w:p>
        </w:tc>
        <w:tc>
          <w:tcPr>
            <w:tcW w:w="87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 w:val="18"/>
                <w:szCs w:val="18"/>
              </w:rPr>
            </w:pPr>
            <w:r>
              <w:rPr>
                <w:rFonts w:eastAsia="Cambria" w:ascii="Times New Roman" w:hAnsi="Times New Roman"/>
                <w:b/>
                <w:sz w:val="18"/>
                <w:szCs w:val="18"/>
              </w:rPr>
            </w:r>
          </w:p>
        </w:tc>
      </w:tr>
      <w:tr>
        <w:trPr>
          <w:trHeight w:val="20" w:hRule="atLeast"/>
        </w:trPr>
        <w:tc>
          <w:tcPr>
            <w:tcW w:w="994" w:type="dxa"/>
            <w:tcBorders>
              <w:top w:val="single" w:sz="4" w:space="0" w:color="000000"/>
              <w:bottom w:val="single" w:sz="4" w:space="0" w:color="000000"/>
            </w:tcBorders>
            <w:vAlign w:val="center"/>
          </w:tcPr>
          <w:p>
            <w:pPr>
              <w:pStyle w:val="Normal"/>
              <w:widowControl w:val="false"/>
              <w:ind w:right="-108" w:hanging="0"/>
              <w:jc w:val="center"/>
              <w:rPr>
                <w:rFonts w:ascii="Times New Roman" w:hAnsi="Times New Roman" w:eastAsia="Cambria"/>
                <w:b/>
                <w:b/>
                <w:sz w:val="18"/>
                <w:szCs w:val="18"/>
              </w:rPr>
            </w:pPr>
            <w:r>
              <w:rPr>
                <w:rFonts w:eastAsia="Cambria" w:ascii="Times New Roman" w:hAnsi="Times New Roman"/>
                <w:b/>
                <w:sz w:val="18"/>
                <w:szCs w:val="18"/>
              </w:rPr>
            </w:r>
          </w:p>
        </w:tc>
        <w:tc>
          <w:tcPr>
            <w:tcW w:w="2045" w:type="dxa"/>
            <w:gridSpan w:val="2"/>
            <w:tcBorders>
              <w:top w:val="single" w:sz="4" w:space="0" w:color="000000"/>
              <w:bottom w:val="single" w:sz="4" w:space="0" w:color="000000"/>
            </w:tcBorders>
          </w:tcPr>
          <w:p>
            <w:pPr>
              <w:pStyle w:val="Normal"/>
              <w:widowControl w:val="false"/>
              <w:rPr>
                <w:rFonts w:ascii="Times New Roman" w:hAnsi="Times New Roman" w:eastAsia="Cambria"/>
                <w:b/>
                <w:b/>
                <w:sz w:val="18"/>
                <w:szCs w:val="18"/>
              </w:rPr>
            </w:pPr>
            <w:r>
              <w:rPr>
                <w:rFonts w:eastAsia="Cambria" w:ascii="Times New Roman" w:hAnsi="Times New Roman"/>
                <w:b/>
                <w:sz w:val="18"/>
                <w:szCs w:val="18"/>
              </w:rPr>
            </w:r>
          </w:p>
        </w:tc>
        <w:tc>
          <w:tcPr>
            <w:tcW w:w="2681" w:type="dxa"/>
            <w:tcBorders>
              <w:top w:val="single" w:sz="4" w:space="0" w:color="000000"/>
              <w:bottom w:val="single" w:sz="4" w:space="0" w:color="000000"/>
            </w:tcBorders>
            <w:vAlign w:val="center"/>
          </w:tcPr>
          <w:p>
            <w:pPr>
              <w:pStyle w:val="Normal"/>
              <w:widowControl w:val="false"/>
              <w:rPr>
                <w:rFonts w:ascii="Times New Roman" w:hAnsi="Times New Roman" w:eastAsia="Cambria"/>
                <w:b/>
                <w:b/>
                <w:sz w:val="18"/>
                <w:szCs w:val="18"/>
              </w:rPr>
            </w:pPr>
            <w:r>
              <w:rPr>
                <w:rFonts w:eastAsia="Cambria" w:ascii="Times New Roman" w:hAnsi="Times New Roman"/>
                <w:b/>
                <w:sz w:val="18"/>
                <w:szCs w:val="18"/>
              </w:rPr>
            </w:r>
          </w:p>
        </w:tc>
        <w:tc>
          <w:tcPr>
            <w:tcW w:w="338" w:type="dxa"/>
            <w:tcBorders>
              <w:top w:val="single" w:sz="4" w:space="0" w:color="000000"/>
              <w:bottom w:val="single" w:sz="4" w:space="0" w:color="000000"/>
            </w:tcBorders>
          </w:tcPr>
          <w:p>
            <w:pPr>
              <w:pStyle w:val="Normal"/>
              <w:widowControl w:val="false"/>
              <w:rPr>
                <w:rFonts w:ascii="Times New Roman" w:hAnsi="Times New Roman" w:eastAsia="Cambria"/>
                <w:b/>
                <w:b/>
                <w:sz w:val="18"/>
                <w:szCs w:val="18"/>
              </w:rPr>
            </w:pPr>
            <w:r>
              <w:rPr>
                <w:rFonts w:eastAsia="Cambria" w:ascii="Times New Roman" w:hAnsi="Times New Roman"/>
                <w:b/>
                <w:sz w:val="18"/>
                <w:szCs w:val="18"/>
              </w:rPr>
            </w:r>
          </w:p>
        </w:tc>
        <w:tc>
          <w:tcPr>
            <w:tcW w:w="764" w:type="dxa"/>
            <w:gridSpan w:val="2"/>
            <w:tcBorders>
              <w:top w:val="single" w:sz="4" w:space="0" w:color="000000"/>
              <w:bottom w:val="single" w:sz="4" w:space="0" w:color="000000"/>
            </w:tcBorders>
          </w:tcPr>
          <w:p>
            <w:pPr>
              <w:pStyle w:val="Normal"/>
              <w:widowControl w:val="false"/>
              <w:rPr>
                <w:rFonts w:ascii="Times New Roman" w:hAnsi="Times New Roman" w:eastAsia="Cambria"/>
                <w:b/>
                <w:b/>
                <w:sz w:val="18"/>
                <w:szCs w:val="18"/>
              </w:rPr>
            </w:pPr>
            <w:r>
              <w:rPr>
                <w:rFonts w:eastAsia="Cambria" w:ascii="Times New Roman" w:hAnsi="Times New Roman"/>
                <w:b/>
                <w:sz w:val="18"/>
                <w:szCs w:val="18"/>
              </w:rPr>
            </w:r>
          </w:p>
        </w:tc>
        <w:tc>
          <w:tcPr>
            <w:tcW w:w="646" w:type="dxa"/>
            <w:gridSpan w:val="2"/>
            <w:tcBorders>
              <w:top w:val="single" w:sz="4" w:space="0" w:color="000000"/>
              <w:bottom w:val="single" w:sz="4" w:space="0" w:color="000000"/>
            </w:tcBorders>
          </w:tcPr>
          <w:p>
            <w:pPr>
              <w:pStyle w:val="Normal"/>
              <w:widowControl w:val="false"/>
              <w:rPr>
                <w:rFonts w:ascii="Times New Roman" w:hAnsi="Times New Roman" w:eastAsia="Cambria"/>
                <w:b/>
                <w:b/>
                <w:sz w:val="18"/>
                <w:szCs w:val="18"/>
              </w:rPr>
            </w:pPr>
            <w:r>
              <w:rPr>
                <w:rFonts w:eastAsia="Cambria" w:ascii="Times New Roman" w:hAnsi="Times New Roman"/>
                <w:b/>
                <w:sz w:val="18"/>
                <w:szCs w:val="18"/>
              </w:rPr>
            </w:r>
          </w:p>
        </w:tc>
        <w:tc>
          <w:tcPr>
            <w:tcW w:w="1602" w:type="dxa"/>
            <w:gridSpan w:val="2"/>
            <w:tcBorders>
              <w:top w:val="single" w:sz="4" w:space="0" w:color="000000"/>
              <w:bottom w:val="single" w:sz="4" w:space="0" w:color="000000"/>
            </w:tcBorders>
          </w:tcPr>
          <w:p>
            <w:pPr>
              <w:pStyle w:val="Normal"/>
              <w:widowControl w:val="false"/>
              <w:rPr>
                <w:rFonts w:ascii="Times New Roman" w:hAnsi="Times New Roman" w:eastAsia="Cambria"/>
                <w:b/>
                <w:b/>
                <w:sz w:val="18"/>
                <w:szCs w:val="18"/>
              </w:rPr>
            </w:pPr>
            <w:r>
              <w:rPr>
                <w:rFonts w:eastAsia="Cambria" w:ascii="Times New Roman" w:hAnsi="Times New Roman"/>
                <w:b/>
                <w:sz w:val="18"/>
                <w:szCs w:val="18"/>
              </w:rPr>
            </w:r>
          </w:p>
        </w:tc>
      </w:tr>
      <w:tr>
        <w:trPr>
          <w:trHeight w:val="567" w:hRule="atLeast"/>
        </w:trPr>
        <w:tc>
          <w:tcPr>
            <w:tcW w:w="9070"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120" w:after="120"/>
              <w:jc w:val="both"/>
              <w:rPr>
                <w:rFonts w:ascii="Times New Roman" w:hAnsi="Times New Roman" w:eastAsia="Cambria"/>
                <w:b/>
                <w:b/>
                <w:bCs/>
                <w:sz w:val="18"/>
                <w:szCs w:val="18"/>
              </w:rPr>
            </w:pPr>
            <w:r>
              <w:rPr>
                <w:rFonts w:eastAsia="Cambria" w:ascii="Times New Roman" w:hAnsi="Times New Roman"/>
                <w:sz w:val="18"/>
                <w:szCs w:val="18"/>
              </w:rPr>
              <w:t xml:space="preserve">Histórico da votação: </w:t>
            </w:r>
            <w:r>
              <w:rPr>
                <w:rFonts w:eastAsia="Cambria" w:ascii="Times New Roman" w:hAnsi="Times New Roman"/>
                <w:b/>
                <w:bCs/>
                <w:sz w:val="18"/>
                <w:szCs w:val="18"/>
              </w:rPr>
              <w:t>6ª REUNIÃO ORDINÁRIA 2022 DA CPUA-CAU/PR</w:t>
            </w:r>
          </w:p>
          <w:p>
            <w:pPr>
              <w:pStyle w:val="Normal"/>
              <w:widowControl w:val="false"/>
              <w:spacing w:before="120" w:after="120"/>
              <w:jc w:val="both"/>
              <w:rPr>
                <w:rFonts w:ascii="Times New Roman" w:hAnsi="Times New Roman" w:eastAsia="Cambria"/>
                <w:b/>
                <w:b/>
                <w:sz w:val="18"/>
                <w:szCs w:val="18"/>
              </w:rPr>
            </w:pPr>
            <w:r>
              <w:rPr>
                <w:rFonts w:eastAsia="Cambria" w:ascii="Times New Roman" w:hAnsi="Times New Roman"/>
                <w:sz w:val="18"/>
                <w:szCs w:val="18"/>
              </w:rPr>
              <w:t xml:space="preserve">Data: </w:t>
            </w:r>
            <w:r>
              <w:rPr>
                <w:rFonts w:eastAsia="Cambria" w:ascii="Times New Roman" w:hAnsi="Times New Roman"/>
                <w:b/>
                <w:bCs/>
                <w:sz w:val="18"/>
                <w:szCs w:val="18"/>
              </w:rPr>
              <w:t>26/07/2022</w:t>
            </w:r>
          </w:p>
          <w:p>
            <w:pPr>
              <w:pStyle w:val="Normal"/>
              <w:widowControl w:val="false"/>
              <w:spacing w:before="120" w:after="120"/>
              <w:jc w:val="both"/>
              <w:rPr>
                <w:rFonts w:ascii="Times New Roman" w:hAnsi="Times New Roman" w:eastAsia="Cambria"/>
                <w:sz w:val="18"/>
                <w:szCs w:val="18"/>
              </w:rPr>
            </w:pPr>
            <w:r>
              <w:rPr>
                <w:rFonts w:eastAsia="Cambria" w:ascii="Times New Roman" w:hAnsi="Times New Roman"/>
                <w:bCs/>
                <w:sz w:val="18"/>
                <w:szCs w:val="18"/>
              </w:rPr>
              <w:t>Matéria em votação:</w:t>
            </w:r>
            <w:r>
              <w:rPr>
                <w:rFonts w:eastAsia="Cambria" w:ascii="Times New Roman" w:hAnsi="Times New Roman"/>
                <w:b/>
                <w:sz w:val="18"/>
                <w:szCs w:val="18"/>
              </w:rPr>
              <w:t xml:space="preserve"> </w:t>
            </w:r>
            <w:r>
              <w:rPr>
                <w:rFonts w:ascii="Times New Roman" w:hAnsi="Times New Roman"/>
                <w:b/>
                <w:bCs/>
                <w:iCs/>
                <w:sz w:val="18"/>
                <w:szCs w:val="18"/>
              </w:rPr>
              <w:t xml:space="preserve">Protocolo </w:t>
            </w:r>
            <w:r>
              <w:rPr>
                <w:rFonts w:eastAsia="Calibri" w:ascii="Times New Roman" w:hAnsi="Times New Roman"/>
                <w:b/>
                <w:bCs/>
                <w:color w:val="000000"/>
                <w:sz w:val="18"/>
                <w:szCs w:val="18"/>
                <w:lang w:eastAsia="en-US"/>
              </w:rPr>
              <w:t xml:space="preserve">1562641/2022, </w:t>
            </w:r>
            <w:r>
              <w:rPr>
                <w:rFonts w:eastAsia="Times New Roman" w:ascii="Times New Roman" w:hAnsi="Times New Roman"/>
                <w:b/>
                <w:bCs/>
                <w:color w:val="000000"/>
                <w:sz w:val="18"/>
                <w:szCs w:val="18"/>
                <w:lang w:eastAsia="pt-BR"/>
              </w:rPr>
              <w:t>Planos Diretores Municipais</w:t>
            </w:r>
          </w:p>
          <w:p>
            <w:pPr>
              <w:pStyle w:val="Normal"/>
              <w:widowControl w:val="false"/>
              <w:spacing w:before="120" w:after="120"/>
              <w:jc w:val="both"/>
              <w:rPr>
                <w:rFonts w:ascii="Times New Roman" w:hAnsi="Times New Roman" w:eastAsia="Cambria"/>
                <w:sz w:val="18"/>
                <w:szCs w:val="18"/>
              </w:rPr>
            </w:pPr>
            <w:r>
              <w:rPr>
                <w:rFonts w:eastAsia="Cambria" w:ascii="Times New Roman" w:hAnsi="Times New Roman"/>
                <w:sz w:val="18"/>
                <w:szCs w:val="18"/>
              </w:rPr>
              <w:t xml:space="preserve">Resultado da votação: </w:t>
            </w:r>
            <w:r>
              <w:rPr>
                <w:rFonts w:eastAsia="Cambria" w:ascii="Times New Roman" w:hAnsi="Times New Roman"/>
                <w:b/>
                <w:bCs/>
                <w:sz w:val="18"/>
                <w:szCs w:val="18"/>
              </w:rPr>
              <w:t xml:space="preserve">Sim </w:t>
            </w:r>
            <w:r>
              <w:rPr>
                <w:rFonts w:eastAsia="Cambria" w:ascii="Times New Roman" w:hAnsi="Times New Roman"/>
                <w:sz w:val="18"/>
                <w:szCs w:val="18"/>
              </w:rPr>
              <w:t xml:space="preserve">(4), </w:t>
            </w:r>
            <w:r>
              <w:rPr>
                <w:rFonts w:eastAsia="Cambria" w:ascii="Times New Roman" w:hAnsi="Times New Roman"/>
                <w:b/>
                <w:bCs/>
                <w:sz w:val="18"/>
                <w:szCs w:val="18"/>
              </w:rPr>
              <w:t>Não</w:t>
            </w:r>
            <w:r>
              <w:rPr>
                <w:rFonts w:eastAsia="Cambria" w:ascii="Times New Roman" w:hAnsi="Times New Roman"/>
                <w:sz w:val="18"/>
                <w:szCs w:val="18"/>
              </w:rPr>
              <w:t xml:space="preserve"> (0), </w:t>
            </w:r>
            <w:r>
              <w:rPr>
                <w:rFonts w:eastAsia="Cambria" w:ascii="Times New Roman" w:hAnsi="Times New Roman"/>
                <w:b/>
                <w:bCs/>
                <w:sz w:val="18"/>
                <w:szCs w:val="18"/>
              </w:rPr>
              <w:t>Abstenções</w:t>
            </w:r>
            <w:r>
              <w:rPr>
                <w:rFonts w:eastAsia="Cambria" w:ascii="Times New Roman" w:hAnsi="Times New Roman"/>
                <w:sz w:val="18"/>
                <w:szCs w:val="18"/>
              </w:rPr>
              <w:t xml:space="preserve"> (0), </w:t>
            </w:r>
            <w:r>
              <w:rPr>
                <w:rFonts w:eastAsia="Cambria" w:ascii="Times New Roman" w:hAnsi="Times New Roman"/>
                <w:b/>
                <w:bCs/>
                <w:sz w:val="18"/>
                <w:szCs w:val="18"/>
              </w:rPr>
              <w:t>Ausências</w:t>
            </w:r>
            <w:r>
              <w:rPr>
                <w:rFonts w:eastAsia="Cambria" w:ascii="Times New Roman" w:hAnsi="Times New Roman"/>
                <w:sz w:val="18"/>
                <w:szCs w:val="18"/>
              </w:rPr>
              <w:t xml:space="preserve"> (1) de um </w:t>
            </w:r>
            <w:r>
              <w:rPr>
                <w:rFonts w:eastAsia="Cambria" w:ascii="Times New Roman" w:hAnsi="Times New Roman"/>
                <w:b/>
                <w:bCs/>
                <w:sz w:val="18"/>
                <w:szCs w:val="18"/>
              </w:rPr>
              <w:t>Total</w:t>
            </w:r>
            <w:r>
              <w:rPr>
                <w:rFonts w:eastAsia="Cambria" w:ascii="Times New Roman" w:hAnsi="Times New Roman"/>
                <w:sz w:val="18"/>
                <w:szCs w:val="18"/>
              </w:rPr>
              <w:t xml:space="preserve"> (</w:t>
            </w:r>
            <w:r>
              <w:rPr>
                <w:rFonts w:eastAsia="Cambria" w:ascii="Times New Roman" w:hAnsi="Times New Roman"/>
                <w:b/>
                <w:bCs/>
                <w:sz w:val="18"/>
                <w:szCs w:val="18"/>
              </w:rPr>
              <w:t>5</w:t>
            </w:r>
            <w:r>
              <w:rPr>
                <w:rFonts w:eastAsia="Cambria" w:ascii="Times New Roman" w:hAnsi="Times New Roman"/>
                <w:sz w:val="18"/>
                <w:szCs w:val="18"/>
              </w:rPr>
              <w:t>)</w:t>
            </w:r>
          </w:p>
          <w:p>
            <w:pPr>
              <w:pStyle w:val="Normal"/>
              <w:widowControl w:val="false"/>
              <w:spacing w:before="120" w:after="120"/>
              <w:jc w:val="both"/>
              <w:rPr>
                <w:rFonts w:ascii="Times New Roman" w:hAnsi="Times New Roman" w:eastAsia="Cambria"/>
                <w:b/>
                <w:b/>
                <w:bCs/>
                <w:sz w:val="18"/>
                <w:szCs w:val="18"/>
              </w:rPr>
            </w:pPr>
            <w:r>
              <w:rPr>
                <w:rFonts w:eastAsia="Cambria" w:ascii="Times New Roman" w:hAnsi="Times New Roman"/>
                <w:sz w:val="18"/>
                <w:szCs w:val="18"/>
              </w:rPr>
              <w:t xml:space="preserve">Ocorrências: </w:t>
            </w:r>
            <w:r>
              <w:rPr>
                <w:rFonts w:eastAsia="Cambria" w:ascii="Times New Roman" w:hAnsi="Times New Roman"/>
                <w:b/>
                <w:bCs/>
                <w:sz w:val="18"/>
                <w:szCs w:val="18"/>
              </w:rPr>
              <w:t>Não houve deliberações.</w:t>
            </w:r>
          </w:p>
          <w:p>
            <w:pPr>
              <w:pStyle w:val="Normal"/>
              <w:widowControl w:val="false"/>
              <w:spacing w:before="120" w:after="120"/>
              <w:jc w:val="both"/>
              <w:rPr>
                <w:rFonts w:ascii="Times New Roman" w:hAnsi="Times New Roman" w:eastAsia="Cambria"/>
                <w:b/>
                <w:b/>
                <w:sz w:val="18"/>
                <w:szCs w:val="18"/>
              </w:rPr>
            </w:pPr>
            <w:r>
              <w:rPr>
                <w:rFonts w:eastAsia="Cambria" w:ascii="Times New Roman" w:hAnsi="Times New Roman"/>
                <w:sz w:val="18"/>
                <w:szCs w:val="18"/>
              </w:rPr>
              <w:t xml:space="preserve">Assistência: </w:t>
            </w:r>
            <w:r>
              <w:rPr>
                <w:rFonts w:eastAsia="Cambria" w:ascii="Times New Roman" w:hAnsi="Times New Roman"/>
                <w:b/>
                <w:bCs/>
                <w:sz w:val="18"/>
                <w:szCs w:val="18"/>
              </w:rPr>
              <w:t xml:space="preserve">Caori Nakano </w:t>
            </w:r>
            <w:r>
              <w:rPr>
                <w:rFonts w:eastAsia="Cambria" w:ascii="Times New Roman" w:hAnsi="Times New Roman"/>
                <w:sz w:val="18"/>
                <w:szCs w:val="18"/>
              </w:rPr>
              <w:t xml:space="preserve">– Condução Trabalhos: </w:t>
            </w:r>
            <w:r>
              <w:rPr>
                <w:rFonts w:eastAsia="Arial" w:ascii="Times New Roman" w:hAnsi="Times New Roman"/>
                <w:b/>
                <w:bCs/>
                <w:color w:val="000000"/>
                <w:spacing w:val="4"/>
                <w:sz w:val="18"/>
                <w:szCs w:val="18"/>
                <w:lang w:eastAsia="pt-BR"/>
              </w:rPr>
              <w:t>Walter Gustavo Linzmeyer</w:t>
            </w:r>
          </w:p>
        </w:tc>
      </w:tr>
    </w:tbl>
    <w:p>
      <w:pPr>
        <w:pStyle w:val="Normal"/>
        <w:rPr>
          <w:rFonts w:ascii="Times New Roman" w:hAnsi="Times New Roman"/>
          <w:sz w:val="18"/>
          <w:szCs w:val="18"/>
        </w:rPr>
      </w:pPr>
      <w:r>
        <w:rPr>
          <w:rFonts w:ascii="Times New Roman" w:hAnsi="Times New Roman"/>
          <w:sz w:val="18"/>
          <w:szCs w:val="18"/>
        </w:rPr>
      </w:r>
    </w:p>
    <w:p>
      <w:pPr>
        <w:pStyle w:val="Normal"/>
        <w:jc w:val="center"/>
        <w:rPr>
          <w:rFonts w:ascii="Times New Roman" w:hAnsi="Times New Roman" w:eastAsia="Cambria"/>
          <w:b/>
          <w:b/>
          <w:bCs/>
          <w:sz w:val="18"/>
          <w:szCs w:val="18"/>
        </w:rPr>
      </w:pPr>
      <w:r>
        <w:rPr>
          <w:rFonts w:eastAsia="Cambria" w:ascii="Times New Roman" w:hAnsi="Times New Roman"/>
          <w:b/>
          <w:bCs/>
          <w:sz w:val="18"/>
          <w:szCs w:val="18"/>
        </w:rPr>
        <w:t>Folha de Votação 3</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994"/>
        <w:gridCol w:w="985"/>
        <w:gridCol w:w="1060"/>
        <w:gridCol w:w="2681"/>
        <w:gridCol w:w="338"/>
        <w:gridCol w:w="355"/>
        <w:gridCol w:w="409"/>
        <w:gridCol w:w="481"/>
        <w:gridCol w:w="165"/>
        <w:gridCol w:w="723"/>
        <w:gridCol w:w="879"/>
      </w:tblGrid>
      <w:tr>
        <w:trPr/>
        <w:tc>
          <w:tcPr>
            <w:tcW w:w="197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bCs/>
                <w:sz w:val="18"/>
                <w:szCs w:val="18"/>
              </w:rPr>
            </w:pPr>
            <w:r>
              <w:rPr>
                <w:rFonts w:eastAsia="Cambria" w:ascii="Times New Roman" w:hAnsi="Times New Roman"/>
                <w:b/>
                <w:bCs/>
                <w:sz w:val="18"/>
                <w:szCs w:val="18"/>
              </w:rPr>
              <w:t>Função</w:t>
            </w:r>
          </w:p>
        </w:tc>
        <w:tc>
          <w:tcPr>
            <w:tcW w:w="374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bCs/>
                <w:sz w:val="18"/>
                <w:szCs w:val="18"/>
              </w:rPr>
            </w:pPr>
            <w:r>
              <w:rPr>
                <w:rFonts w:eastAsia="Cambria" w:ascii="Times New Roman" w:hAnsi="Times New Roman"/>
                <w:b/>
                <w:bCs/>
                <w:sz w:val="18"/>
                <w:szCs w:val="18"/>
              </w:rPr>
              <w:t>Conselheiros</w:t>
            </w:r>
          </w:p>
        </w:tc>
        <w:tc>
          <w:tcPr>
            <w:tcW w:w="335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bCs/>
                <w:sz w:val="18"/>
                <w:szCs w:val="18"/>
              </w:rPr>
            </w:pPr>
            <w:r>
              <w:rPr>
                <w:rFonts w:eastAsia="Cambria" w:ascii="Times New Roman" w:hAnsi="Times New Roman"/>
                <w:b/>
                <w:bCs/>
                <w:sz w:val="18"/>
                <w:szCs w:val="18"/>
              </w:rPr>
              <w:t>Votação</w:t>
            </w:r>
          </w:p>
        </w:tc>
      </w:tr>
      <w:tr>
        <w:trPr/>
        <w:tc>
          <w:tcPr>
            <w:tcW w:w="197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bCs/>
                <w:sz w:val="18"/>
                <w:szCs w:val="18"/>
              </w:rPr>
            </w:pPr>
            <w:r>
              <w:rPr>
                <w:rFonts w:eastAsia="Cambria" w:ascii="Times New Roman" w:hAnsi="Times New Roman"/>
                <w:b/>
                <w:bCs/>
                <w:sz w:val="18"/>
                <w:szCs w:val="18"/>
              </w:rPr>
            </w:r>
          </w:p>
        </w:tc>
        <w:tc>
          <w:tcPr>
            <w:tcW w:w="374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bCs/>
                <w:sz w:val="18"/>
                <w:szCs w:val="18"/>
              </w:rPr>
            </w:pPr>
            <w:r>
              <w:rPr>
                <w:rFonts w:eastAsia="Cambria" w:ascii="Times New Roman" w:hAnsi="Times New Roman"/>
                <w:b/>
                <w:bCs/>
                <w:sz w:val="18"/>
                <w:szCs w:val="18"/>
              </w:rPr>
            </w:r>
          </w:p>
        </w:tc>
        <w:tc>
          <w:tcPr>
            <w:tcW w:w="6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bCs/>
                <w:sz w:val="18"/>
                <w:szCs w:val="18"/>
              </w:rPr>
            </w:pPr>
            <w:r>
              <w:rPr>
                <w:rFonts w:eastAsia="Cambria" w:ascii="Times New Roman" w:hAnsi="Times New Roman"/>
                <w:b/>
                <w:bCs/>
                <w:sz w:val="18"/>
                <w:szCs w:val="18"/>
              </w:rPr>
              <w:t>Sim</w:t>
            </w: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44" w:hanging="0"/>
              <w:jc w:val="center"/>
              <w:rPr>
                <w:rFonts w:ascii="Times New Roman" w:hAnsi="Times New Roman" w:eastAsia="Cambria"/>
                <w:b/>
                <w:b/>
                <w:bCs/>
                <w:sz w:val="18"/>
                <w:szCs w:val="18"/>
              </w:rPr>
            </w:pPr>
            <w:r>
              <w:rPr>
                <w:rFonts w:eastAsia="Cambria" w:ascii="Times New Roman" w:hAnsi="Times New Roman"/>
                <w:b/>
                <w:bCs/>
                <w:sz w:val="18"/>
                <w:szCs w:val="18"/>
              </w:rPr>
              <w:t>Não</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bCs/>
                <w:sz w:val="18"/>
                <w:szCs w:val="18"/>
              </w:rPr>
            </w:pPr>
            <w:r>
              <w:rPr>
                <w:rFonts w:eastAsia="Cambria" w:ascii="Times New Roman" w:hAnsi="Times New Roman"/>
                <w:b/>
                <w:bCs/>
                <w:sz w:val="18"/>
                <w:szCs w:val="18"/>
              </w:rPr>
              <w:t>Abst.</w:t>
            </w:r>
          </w:p>
        </w:tc>
        <w:tc>
          <w:tcPr>
            <w:tcW w:w="8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bCs/>
                <w:sz w:val="18"/>
                <w:szCs w:val="18"/>
              </w:rPr>
            </w:pPr>
            <w:r>
              <w:rPr>
                <w:rFonts w:eastAsia="Cambria" w:ascii="Times New Roman" w:hAnsi="Times New Roman"/>
                <w:b/>
                <w:bCs/>
                <w:sz w:val="18"/>
                <w:szCs w:val="18"/>
              </w:rPr>
              <w:t>Ausên.</w:t>
            </w:r>
          </w:p>
        </w:tc>
      </w:tr>
      <w:tr>
        <w:trPr>
          <w:trHeight w:val="28" w:hRule="atLeast"/>
        </w:trPr>
        <w:tc>
          <w:tcPr>
            <w:tcW w:w="197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mbria"/>
                <w:b/>
                <w:b/>
                <w:sz w:val="18"/>
                <w:szCs w:val="18"/>
              </w:rPr>
            </w:pPr>
            <w:r>
              <w:rPr>
                <w:rFonts w:eastAsia="Cambria" w:ascii="Times New Roman" w:hAnsi="Times New Roman"/>
                <w:sz w:val="18"/>
                <w:szCs w:val="18"/>
              </w:rPr>
              <w:t>Coordenador</w:t>
            </w:r>
          </w:p>
        </w:tc>
        <w:tc>
          <w:tcPr>
            <w:tcW w:w="37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mbria"/>
                <w:sz w:val="18"/>
                <w:szCs w:val="18"/>
              </w:rPr>
            </w:pPr>
            <w:r>
              <w:rPr>
                <w:rFonts w:eastAsia="Cambria" w:ascii="Times New Roman" w:hAnsi="Times New Roman"/>
                <w:sz w:val="18"/>
                <w:szCs w:val="18"/>
              </w:rPr>
              <w:t>Ormy Leocádio Hütner Junior</w:t>
            </w:r>
          </w:p>
        </w:tc>
        <w:tc>
          <w:tcPr>
            <w:tcW w:w="6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sz w:val="18"/>
                <w:szCs w:val="18"/>
              </w:rPr>
            </w:pPr>
            <w:r>
              <w:rPr>
                <w:rFonts w:eastAsia="Cambria" w:ascii="Times New Roman" w:hAnsi="Times New Roman"/>
                <w:sz w:val="18"/>
                <w:szCs w:val="18"/>
              </w:rPr>
              <w:t>X</w:t>
            </w: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sz w:val="18"/>
                <w:szCs w:val="18"/>
              </w:rPr>
            </w:pPr>
            <w:r>
              <w:rPr>
                <w:rFonts w:eastAsia="Cambria" w:ascii="Times New Roman" w:hAnsi="Times New Roman"/>
                <w:sz w:val="18"/>
                <w:szCs w:val="18"/>
              </w:rPr>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 w:val="18"/>
                <w:szCs w:val="18"/>
              </w:rPr>
            </w:pPr>
            <w:r>
              <w:rPr>
                <w:rFonts w:eastAsia="Cambria" w:ascii="Times New Roman" w:hAnsi="Times New Roman"/>
                <w:b/>
                <w:sz w:val="18"/>
                <w:szCs w:val="18"/>
              </w:rPr>
            </w:r>
          </w:p>
        </w:tc>
        <w:tc>
          <w:tcPr>
            <w:tcW w:w="8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sz w:val="18"/>
                <w:szCs w:val="18"/>
              </w:rPr>
            </w:pPr>
            <w:r>
              <w:rPr>
                <w:rFonts w:eastAsia="Cambria" w:ascii="Times New Roman" w:hAnsi="Times New Roman"/>
                <w:sz w:val="18"/>
                <w:szCs w:val="18"/>
              </w:rPr>
            </w:r>
          </w:p>
        </w:tc>
      </w:tr>
      <w:tr>
        <w:trPr>
          <w:trHeight w:val="28" w:hRule="atLeast"/>
        </w:trPr>
        <w:tc>
          <w:tcPr>
            <w:tcW w:w="197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mbria"/>
                <w:b/>
                <w:b/>
                <w:sz w:val="18"/>
                <w:szCs w:val="18"/>
              </w:rPr>
            </w:pPr>
            <w:r>
              <w:rPr>
                <w:rFonts w:eastAsia="Cambria" w:ascii="Times New Roman" w:hAnsi="Times New Roman"/>
                <w:sz w:val="18"/>
                <w:szCs w:val="18"/>
              </w:rPr>
              <w:t>Coord. Adjunto</w:t>
            </w:r>
          </w:p>
        </w:tc>
        <w:tc>
          <w:tcPr>
            <w:tcW w:w="37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Arial"/>
                <w:spacing w:val="4"/>
                <w:sz w:val="18"/>
                <w:szCs w:val="18"/>
                <w:lang w:eastAsia="pt-BR"/>
              </w:rPr>
            </w:pPr>
            <w:r>
              <w:rPr>
                <w:rFonts w:eastAsia="Arial" w:ascii="Times New Roman" w:hAnsi="Times New Roman"/>
                <w:bCs/>
                <w:color w:val="000000"/>
                <w:spacing w:val="4"/>
                <w:sz w:val="18"/>
                <w:szCs w:val="18"/>
                <w:lang w:eastAsia="pt-BR"/>
              </w:rPr>
              <w:t>Walter Gustavo Linzmeyer</w:t>
            </w:r>
            <w:r>
              <w:rPr>
                <w:rFonts w:eastAsia="Arial" w:ascii="Times New Roman" w:hAnsi="Times New Roman"/>
                <w:bCs/>
                <w:spacing w:val="4"/>
                <w:sz w:val="18"/>
                <w:szCs w:val="18"/>
                <w:lang w:eastAsia="pt-BR"/>
              </w:rPr>
              <w:t xml:space="preserve"> </w:t>
            </w:r>
          </w:p>
        </w:tc>
        <w:tc>
          <w:tcPr>
            <w:tcW w:w="6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sz w:val="18"/>
                <w:szCs w:val="18"/>
              </w:rPr>
            </w:pPr>
            <w:r>
              <w:rPr>
                <w:rFonts w:eastAsia="Cambria" w:ascii="Times New Roman" w:hAnsi="Times New Roman"/>
                <w:sz w:val="18"/>
                <w:szCs w:val="18"/>
              </w:rPr>
              <w:t>X</w:t>
            </w: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sz w:val="18"/>
                <w:szCs w:val="18"/>
              </w:rPr>
            </w:pPr>
            <w:r>
              <w:rPr>
                <w:rFonts w:eastAsia="Cambria" w:ascii="Times New Roman" w:hAnsi="Times New Roman"/>
                <w:sz w:val="18"/>
                <w:szCs w:val="18"/>
              </w:rPr>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 w:val="18"/>
                <w:szCs w:val="18"/>
              </w:rPr>
            </w:pPr>
            <w:r>
              <w:rPr>
                <w:rFonts w:eastAsia="Cambria" w:ascii="Times New Roman" w:hAnsi="Times New Roman"/>
                <w:b/>
                <w:sz w:val="18"/>
                <w:szCs w:val="18"/>
              </w:rPr>
            </w:r>
          </w:p>
        </w:tc>
        <w:tc>
          <w:tcPr>
            <w:tcW w:w="8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 w:val="18"/>
                <w:szCs w:val="18"/>
              </w:rPr>
            </w:pPr>
            <w:r>
              <w:rPr>
                <w:rFonts w:eastAsia="Cambria" w:ascii="Times New Roman" w:hAnsi="Times New Roman"/>
                <w:b/>
                <w:sz w:val="18"/>
                <w:szCs w:val="18"/>
              </w:rPr>
            </w:r>
          </w:p>
        </w:tc>
      </w:tr>
      <w:tr>
        <w:trPr>
          <w:trHeight w:val="28" w:hRule="atLeast"/>
        </w:trPr>
        <w:tc>
          <w:tcPr>
            <w:tcW w:w="197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mbria"/>
                <w:b/>
                <w:b/>
                <w:sz w:val="18"/>
                <w:szCs w:val="18"/>
              </w:rPr>
            </w:pPr>
            <w:r>
              <w:rPr>
                <w:rFonts w:eastAsia="Cambria" w:ascii="Times New Roman" w:hAnsi="Times New Roman"/>
                <w:sz w:val="18"/>
                <w:szCs w:val="18"/>
              </w:rPr>
              <w:t>Membro</w:t>
            </w:r>
          </w:p>
        </w:tc>
        <w:tc>
          <w:tcPr>
            <w:tcW w:w="37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pacing w:val="4"/>
                <w:sz w:val="18"/>
                <w:szCs w:val="18"/>
              </w:rPr>
            </w:pPr>
            <w:r>
              <w:rPr>
                <w:rFonts w:ascii="Times New Roman" w:hAnsi="Times New Roman"/>
                <w:spacing w:val="4"/>
                <w:sz w:val="18"/>
                <w:szCs w:val="18"/>
              </w:rPr>
              <w:t>Maugham Zaze</w:t>
            </w:r>
          </w:p>
        </w:tc>
        <w:tc>
          <w:tcPr>
            <w:tcW w:w="6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Cs/>
                <w:sz w:val="18"/>
                <w:szCs w:val="18"/>
              </w:rPr>
            </w:pPr>
            <w:r>
              <w:rPr>
                <w:rFonts w:eastAsia="Cambria" w:ascii="Times New Roman" w:hAnsi="Times New Roman"/>
                <w:bCs/>
                <w:sz w:val="18"/>
                <w:szCs w:val="18"/>
              </w:rPr>
              <w:t>X</w:t>
            </w: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sz w:val="18"/>
                <w:szCs w:val="18"/>
              </w:rPr>
            </w:pPr>
            <w:r>
              <w:rPr>
                <w:rFonts w:eastAsia="Cambria" w:ascii="Times New Roman" w:hAnsi="Times New Roman"/>
                <w:sz w:val="18"/>
                <w:szCs w:val="18"/>
              </w:rPr>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 w:val="18"/>
                <w:szCs w:val="18"/>
              </w:rPr>
            </w:pPr>
            <w:r>
              <w:rPr>
                <w:rFonts w:eastAsia="Cambria" w:ascii="Times New Roman" w:hAnsi="Times New Roman"/>
                <w:b/>
                <w:sz w:val="18"/>
                <w:szCs w:val="18"/>
              </w:rPr>
            </w:r>
          </w:p>
        </w:tc>
        <w:tc>
          <w:tcPr>
            <w:tcW w:w="8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 w:val="18"/>
                <w:szCs w:val="18"/>
              </w:rPr>
            </w:pPr>
            <w:r>
              <w:rPr>
                <w:rFonts w:eastAsia="Cambria" w:ascii="Times New Roman" w:hAnsi="Times New Roman"/>
                <w:b/>
                <w:sz w:val="18"/>
                <w:szCs w:val="18"/>
              </w:rPr>
            </w:r>
          </w:p>
        </w:tc>
      </w:tr>
      <w:tr>
        <w:trPr>
          <w:trHeight w:val="28" w:hRule="atLeast"/>
        </w:trPr>
        <w:tc>
          <w:tcPr>
            <w:tcW w:w="1979" w:type="dxa"/>
            <w:gridSpan w:val="2"/>
            <w:tcBorders>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mbria"/>
                <w:b/>
                <w:b/>
                <w:sz w:val="18"/>
                <w:szCs w:val="18"/>
              </w:rPr>
            </w:pPr>
            <w:r>
              <w:rPr>
                <w:rFonts w:eastAsia="Cambria" w:ascii="Times New Roman" w:hAnsi="Times New Roman"/>
                <w:sz w:val="18"/>
                <w:szCs w:val="18"/>
              </w:rPr>
              <w:t>Membro</w:t>
            </w:r>
          </w:p>
        </w:tc>
        <w:tc>
          <w:tcPr>
            <w:tcW w:w="3741" w:type="dxa"/>
            <w:gridSpan w:val="2"/>
            <w:tcBorders>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Arial"/>
                <w:bCs/>
                <w:spacing w:val="4"/>
                <w:sz w:val="18"/>
                <w:szCs w:val="18"/>
                <w:lang w:eastAsia="pt-BR"/>
              </w:rPr>
            </w:pPr>
            <w:r>
              <w:rPr>
                <w:rFonts w:eastAsia="Arial" w:ascii="Times New Roman" w:hAnsi="Times New Roman"/>
                <w:color w:val="000000"/>
                <w:spacing w:val="4"/>
                <w:sz w:val="18"/>
                <w:szCs w:val="18"/>
                <w:lang w:eastAsia="pt-BR"/>
              </w:rPr>
              <w:t>Vandinês Gremaschi Canassa</w:t>
            </w:r>
          </w:p>
        </w:tc>
        <w:tc>
          <w:tcPr>
            <w:tcW w:w="693" w:type="dxa"/>
            <w:gridSpan w:val="2"/>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Cs/>
                <w:sz w:val="18"/>
                <w:szCs w:val="18"/>
              </w:rPr>
            </w:pPr>
            <w:r>
              <w:rPr>
                <w:rFonts w:eastAsia="Cambria" w:ascii="Times New Roman" w:hAnsi="Times New Roman"/>
                <w:bCs/>
                <w:sz w:val="18"/>
                <w:szCs w:val="18"/>
              </w:rPr>
              <w:t>X</w:t>
            </w:r>
          </w:p>
        </w:tc>
        <w:tc>
          <w:tcPr>
            <w:tcW w:w="890" w:type="dxa"/>
            <w:gridSpan w:val="2"/>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sz w:val="18"/>
                <w:szCs w:val="18"/>
              </w:rPr>
            </w:pPr>
            <w:r>
              <w:rPr>
                <w:rFonts w:eastAsia="Cambria" w:ascii="Times New Roman" w:hAnsi="Times New Roman"/>
                <w:sz w:val="18"/>
                <w:szCs w:val="18"/>
              </w:rPr>
            </w:r>
          </w:p>
        </w:tc>
        <w:tc>
          <w:tcPr>
            <w:tcW w:w="888" w:type="dxa"/>
            <w:gridSpan w:val="2"/>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 w:val="18"/>
                <w:szCs w:val="18"/>
              </w:rPr>
            </w:pPr>
            <w:r>
              <w:rPr>
                <w:rFonts w:eastAsia="Cambria" w:ascii="Times New Roman" w:hAnsi="Times New Roman"/>
                <w:b/>
                <w:sz w:val="18"/>
                <w:szCs w:val="18"/>
              </w:rPr>
            </w:r>
          </w:p>
        </w:tc>
        <w:tc>
          <w:tcPr>
            <w:tcW w:w="87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 w:val="18"/>
                <w:szCs w:val="18"/>
              </w:rPr>
            </w:pPr>
            <w:r>
              <w:rPr>
                <w:rFonts w:eastAsia="Cambria" w:ascii="Times New Roman" w:hAnsi="Times New Roman"/>
                <w:b/>
                <w:sz w:val="18"/>
                <w:szCs w:val="18"/>
              </w:rPr>
            </w:r>
          </w:p>
        </w:tc>
      </w:tr>
      <w:tr>
        <w:trPr>
          <w:trHeight w:val="28" w:hRule="atLeast"/>
        </w:trPr>
        <w:tc>
          <w:tcPr>
            <w:tcW w:w="1979" w:type="dxa"/>
            <w:gridSpan w:val="2"/>
            <w:tcBorders>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mbria"/>
                <w:b/>
                <w:b/>
                <w:sz w:val="18"/>
                <w:szCs w:val="18"/>
              </w:rPr>
            </w:pPr>
            <w:r>
              <w:rPr>
                <w:rFonts w:eastAsia="Cambria" w:ascii="Times New Roman" w:hAnsi="Times New Roman"/>
                <w:sz w:val="18"/>
                <w:szCs w:val="18"/>
              </w:rPr>
              <w:t>Membro</w:t>
            </w:r>
          </w:p>
        </w:tc>
        <w:tc>
          <w:tcPr>
            <w:tcW w:w="3741" w:type="dxa"/>
            <w:gridSpan w:val="2"/>
            <w:tcBorders>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pacing w:val="4"/>
                <w:sz w:val="18"/>
                <w:szCs w:val="18"/>
              </w:rPr>
            </w:pPr>
            <w:r>
              <w:rPr>
                <w:rFonts w:ascii="Times New Roman" w:hAnsi="Times New Roman"/>
                <w:color w:val="000000"/>
                <w:spacing w:val="4"/>
                <w:sz w:val="18"/>
                <w:szCs w:val="18"/>
              </w:rPr>
              <w:t>Antônio Ricardo Nunes Sardo</w:t>
            </w:r>
            <w:r>
              <w:rPr>
                <w:rFonts w:ascii="Times New Roman" w:hAnsi="Times New Roman"/>
                <w:spacing w:val="4"/>
                <w:sz w:val="18"/>
                <w:szCs w:val="18"/>
              </w:rPr>
              <w:t xml:space="preserve"> </w:t>
            </w:r>
          </w:p>
        </w:tc>
        <w:tc>
          <w:tcPr>
            <w:tcW w:w="693" w:type="dxa"/>
            <w:gridSpan w:val="2"/>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Cs/>
                <w:sz w:val="18"/>
                <w:szCs w:val="18"/>
              </w:rPr>
            </w:pPr>
            <w:r>
              <w:rPr>
                <w:rFonts w:eastAsia="Cambria" w:ascii="Times New Roman" w:hAnsi="Times New Roman"/>
                <w:bCs/>
                <w:sz w:val="18"/>
                <w:szCs w:val="18"/>
              </w:rPr>
              <w:t>X</w:t>
            </w:r>
          </w:p>
        </w:tc>
        <w:tc>
          <w:tcPr>
            <w:tcW w:w="890" w:type="dxa"/>
            <w:gridSpan w:val="2"/>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sz w:val="18"/>
                <w:szCs w:val="18"/>
              </w:rPr>
            </w:pPr>
            <w:r>
              <w:rPr>
                <w:rFonts w:eastAsia="Cambria" w:ascii="Times New Roman" w:hAnsi="Times New Roman"/>
                <w:sz w:val="18"/>
                <w:szCs w:val="18"/>
              </w:rPr>
            </w:r>
          </w:p>
        </w:tc>
        <w:tc>
          <w:tcPr>
            <w:tcW w:w="888" w:type="dxa"/>
            <w:gridSpan w:val="2"/>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 w:val="18"/>
                <w:szCs w:val="18"/>
              </w:rPr>
            </w:pPr>
            <w:r>
              <w:rPr>
                <w:rFonts w:eastAsia="Cambria" w:ascii="Times New Roman" w:hAnsi="Times New Roman"/>
                <w:b/>
                <w:sz w:val="18"/>
                <w:szCs w:val="18"/>
              </w:rPr>
            </w:r>
          </w:p>
        </w:tc>
        <w:tc>
          <w:tcPr>
            <w:tcW w:w="87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 w:val="18"/>
                <w:szCs w:val="18"/>
              </w:rPr>
            </w:pPr>
            <w:r>
              <w:rPr>
                <w:rFonts w:eastAsia="Cambria" w:ascii="Times New Roman" w:hAnsi="Times New Roman"/>
                <w:b/>
                <w:sz w:val="18"/>
                <w:szCs w:val="18"/>
              </w:rPr>
            </w:r>
          </w:p>
        </w:tc>
      </w:tr>
      <w:tr>
        <w:trPr>
          <w:trHeight w:val="20" w:hRule="atLeast"/>
        </w:trPr>
        <w:tc>
          <w:tcPr>
            <w:tcW w:w="994" w:type="dxa"/>
            <w:tcBorders>
              <w:top w:val="single" w:sz="4" w:space="0" w:color="000000"/>
              <w:bottom w:val="single" w:sz="4" w:space="0" w:color="000000"/>
            </w:tcBorders>
            <w:vAlign w:val="center"/>
          </w:tcPr>
          <w:p>
            <w:pPr>
              <w:pStyle w:val="Normal"/>
              <w:widowControl w:val="false"/>
              <w:ind w:right="-108" w:hanging="0"/>
              <w:jc w:val="center"/>
              <w:rPr>
                <w:rFonts w:ascii="Times New Roman" w:hAnsi="Times New Roman" w:eastAsia="Cambria"/>
                <w:b/>
                <w:b/>
                <w:sz w:val="18"/>
                <w:szCs w:val="18"/>
              </w:rPr>
            </w:pPr>
            <w:r>
              <w:rPr>
                <w:rFonts w:eastAsia="Cambria" w:ascii="Times New Roman" w:hAnsi="Times New Roman"/>
                <w:b/>
                <w:sz w:val="18"/>
                <w:szCs w:val="18"/>
              </w:rPr>
            </w:r>
          </w:p>
        </w:tc>
        <w:tc>
          <w:tcPr>
            <w:tcW w:w="2045" w:type="dxa"/>
            <w:gridSpan w:val="2"/>
            <w:tcBorders>
              <w:top w:val="single" w:sz="4" w:space="0" w:color="000000"/>
              <w:bottom w:val="single" w:sz="4" w:space="0" w:color="000000"/>
            </w:tcBorders>
          </w:tcPr>
          <w:p>
            <w:pPr>
              <w:pStyle w:val="Normal"/>
              <w:widowControl w:val="false"/>
              <w:rPr>
                <w:rFonts w:ascii="Times New Roman" w:hAnsi="Times New Roman" w:eastAsia="Cambria"/>
                <w:b/>
                <w:b/>
                <w:sz w:val="18"/>
                <w:szCs w:val="18"/>
              </w:rPr>
            </w:pPr>
            <w:r>
              <w:rPr>
                <w:rFonts w:eastAsia="Cambria" w:ascii="Times New Roman" w:hAnsi="Times New Roman"/>
                <w:b/>
                <w:sz w:val="18"/>
                <w:szCs w:val="18"/>
              </w:rPr>
            </w:r>
          </w:p>
        </w:tc>
        <w:tc>
          <w:tcPr>
            <w:tcW w:w="2681" w:type="dxa"/>
            <w:tcBorders>
              <w:top w:val="single" w:sz="4" w:space="0" w:color="000000"/>
              <w:bottom w:val="single" w:sz="4" w:space="0" w:color="000000"/>
            </w:tcBorders>
            <w:vAlign w:val="center"/>
          </w:tcPr>
          <w:p>
            <w:pPr>
              <w:pStyle w:val="Normal"/>
              <w:widowControl w:val="false"/>
              <w:rPr>
                <w:rFonts w:ascii="Times New Roman" w:hAnsi="Times New Roman" w:eastAsia="Cambria"/>
                <w:b/>
                <w:b/>
                <w:sz w:val="18"/>
                <w:szCs w:val="18"/>
              </w:rPr>
            </w:pPr>
            <w:r>
              <w:rPr>
                <w:rFonts w:eastAsia="Cambria" w:ascii="Times New Roman" w:hAnsi="Times New Roman"/>
                <w:b/>
                <w:sz w:val="18"/>
                <w:szCs w:val="18"/>
              </w:rPr>
            </w:r>
          </w:p>
        </w:tc>
        <w:tc>
          <w:tcPr>
            <w:tcW w:w="338" w:type="dxa"/>
            <w:tcBorders>
              <w:top w:val="single" w:sz="4" w:space="0" w:color="000000"/>
              <w:bottom w:val="single" w:sz="4" w:space="0" w:color="000000"/>
            </w:tcBorders>
          </w:tcPr>
          <w:p>
            <w:pPr>
              <w:pStyle w:val="Normal"/>
              <w:widowControl w:val="false"/>
              <w:rPr>
                <w:rFonts w:ascii="Times New Roman" w:hAnsi="Times New Roman" w:eastAsia="Cambria"/>
                <w:b/>
                <w:b/>
                <w:sz w:val="18"/>
                <w:szCs w:val="18"/>
              </w:rPr>
            </w:pPr>
            <w:r>
              <w:rPr>
                <w:rFonts w:eastAsia="Cambria" w:ascii="Times New Roman" w:hAnsi="Times New Roman"/>
                <w:b/>
                <w:sz w:val="18"/>
                <w:szCs w:val="18"/>
              </w:rPr>
            </w:r>
          </w:p>
        </w:tc>
        <w:tc>
          <w:tcPr>
            <w:tcW w:w="764" w:type="dxa"/>
            <w:gridSpan w:val="2"/>
            <w:tcBorders>
              <w:top w:val="single" w:sz="4" w:space="0" w:color="000000"/>
              <w:bottom w:val="single" w:sz="4" w:space="0" w:color="000000"/>
            </w:tcBorders>
          </w:tcPr>
          <w:p>
            <w:pPr>
              <w:pStyle w:val="Normal"/>
              <w:widowControl w:val="false"/>
              <w:rPr>
                <w:rFonts w:ascii="Times New Roman" w:hAnsi="Times New Roman" w:eastAsia="Cambria"/>
                <w:b/>
                <w:b/>
                <w:sz w:val="18"/>
                <w:szCs w:val="18"/>
              </w:rPr>
            </w:pPr>
            <w:r>
              <w:rPr>
                <w:rFonts w:eastAsia="Cambria" w:ascii="Times New Roman" w:hAnsi="Times New Roman"/>
                <w:b/>
                <w:sz w:val="18"/>
                <w:szCs w:val="18"/>
              </w:rPr>
            </w:r>
          </w:p>
        </w:tc>
        <w:tc>
          <w:tcPr>
            <w:tcW w:w="646" w:type="dxa"/>
            <w:gridSpan w:val="2"/>
            <w:tcBorders>
              <w:top w:val="single" w:sz="4" w:space="0" w:color="000000"/>
              <w:bottom w:val="single" w:sz="4" w:space="0" w:color="000000"/>
            </w:tcBorders>
          </w:tcPr>
          <w:p>
            <w:pPr>
              <w:pStyle w:val="Normal"/>
              <w:widowControl w:val="false"/>
              <w:rPr>
                <w:rFonts w:ascii="Times New Roman" w:hAnsi="Times New Roman" w:eastAsia="Cambria"/>
                <w:b/>
                <w:b/>
                <w:sz w:val="18"/>
                <w:szCs w:val="18"/>
              </w:rPr>
            </w:pPr>
            <w:r>
              <w:rPr>
                <w:rFonts w:eastAsia="Cambria" w:ascii="Times New Roman" w:hAnsi="Times New Roman"/>
                <w:b/>
                <w:sz w:val="18"/>
                <w:szCs w:val="18"/>
              </w:rPr>
            </w:r>
          </w:p>
        </w:tc>
        <w:tc>
          <w:tcPr>
            <w:tcW w:w="1602" w:type="dxa"/>
            <w:gridSpan w:val="2"/>
            <w:tcBorders>
              <w:top w:val="single" w:sz="4" w:space="0" w:color="000000"/>
              <w:bottom w:val="single" w:sz="4" w:space="0" w:color="000000"/>
            </w:tcBorders>
          </w:tcPr>
          <w:p>
            <w:pPr>
              <w:pStyle w:val="Normal"/>
              <w:widowControl w:val="false"/>
              <w:rPr>
                <w:rFonts w:ascii="Times New Roman" w:hAnsi="Times New Roman" w:eastAsia="Cambria"/>
                <w:b/>
                <w:b/>
                <w:sz w:val="18"/>
                <w:szCs w:val="18"/>
              </w:rPr>
            </w:pPr>
            <w:r>
              <w:rPr>
                <w:rFonts w:eastAsia="Cambria" w:ascii="Times New Roman" w:hAnsi="Times New Roman"/>
                <w:b/>
                <w:sz w:val="18"/>
                <w:szCs w:val="18"/>
              </w:rPr>
            </w:r>
          </w:p>
        </w:tc>
      </w:tr>
      <w:tr>
        <w:trPr>
          <w:trHeight w:val="567" w:hRule="atLeast"/>
        </w:trPr>
        <w:tc>
          <w:tcPr>
            <w:tcW w:w="9070"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120" w:after="120"/>
              <w:jc w:val="both"/>
              <w:rPr>
                <w:rFonts w:ascii="Times New Roman" w:hAnsi="Times New Roman" w:eastAsia="Cambria"/>
                <w:b/>
                <w:b/>
                <w:bCs/>
                <w:sz w:val="18"/>
                <w:szCs w:val="18"/>
              </w:rPr>
            </w:pPr>
            <w:r>
              <w:rPr>
                <w:rFonts w:eastAsia="Cambria" w:ascii="Times New Roman" w:hAnsi="Times New Roman"/>
                <w:sz w:val="18"/>
                <w:szCs w:val="18"/>
              </w:rPr>
              <w:t xml:space="preserve">Histórico da votação: </w:t>
            </w:r>
            <w:r>
              <w:rPr>
                <w:rFonts w:eastAsia="Cambria" w:ascii="Times New Roman" w:hAnsi="Times New Roman"/>
                <w:b/>
                <w:bCs/>
                <w:sz w:val="18"/>
                <w:szCs w:val="18"/>
              </w:rPr>
              <w:t>6ª REUNIÃO ORDINÁRIA 2022 DA CPUA-CAU/PR</w:t>
            </w:r>
          </w:p>
          <w:p>
            <w:pPr>
              <w:pStyle w:val="Normal"/>
              <w:widowControl w:val="false"/>
              <w:spacing w:before="120" w:after="120"/>
              <w:jc w:val="both"/>
              <w:rPr>
                <w:rFonts w:ascii="Times New Roman" w:hAnsi="Times New Roman" w:eastAsia="Cambria"/>
                <w:b/>
                <w:b/>
                <w:sz w:val="18"/>
                <w:szCs w:val="18"/>
              </w:rPr>
            </w:pPr>
            <w:r>
              <w:rPr>
                <w:rFonts w:eastAsia="Cambria" w:ascii="Times New Roman" w:hAnsi="Times New Roman"/>
                <w:sz w:val="18"/>
                <w:szCs w:val="18"/>
              </w:rPr>
              <w:t xml:space="preserve">Data: </w:t>
            </w:r>
            <w:r>
              <w:rPr>
                <w:rFonts w:eastAsia="Cambria" w:ascii="Times New Roman" w:hAnsi="Times New Roman"/>
                <w:b/>
                <w:bCs/>
                <w:sz w:val="18"/>
                <w:szCs w:val="18"/>
              </w:rPr>
              <w:t>26/07/2022</w:t>
            </w:r>
          </w:p>
          <w:p>
            <w:pPr>
              <w:pStyle w:val="Normal"/>
              <w:widowControl w:val="false"/>
              <w:spacing w:before="120" w:after="120"/>
              <w:jc w:val="both"/>
              <w:rPr>
                <w:rFonts w:ascii="Times New Roman" w:hAnsi="Times New Roman" w:eastAsia="Cambria"/>
                <w:sz w:val="18"/>
                <w:szCs w:val="18"/>
              </w:rPr>
            </w:pPr>
            <w:r>
              <w:rPr>
                <w:rFonts w:eastAsia="Cambria" w:ascii="Times New Roman" w:hAnsi="Times New Roman"/>
                <w:bCs/>
                <w:sz w:val="18"/>
                <w:szCs w:val="18"/>
              </w:rPr>
              <w:t>Matéria em votação:</w:t>
            </w:r>
            <w:r>
              <w:rPr>
                <w:rFonts w:eastAsia="Cambria" w:ascii="Times New Roman" w:hAnsi="Times New Roman"/>
                <w:b/>
                <w:sz w:val="18"/>
                <w:szCs w:val="18"/>
              </w:rPr>
              <w:t xml:space="preserve"> divulgação do evento em FOZ DO IGUAÇU </w:t>
            </w:r>
          </w:p>
          <w:p>
            <w:pPr>
              <w:pStyle w:val="Normal"/>
              <w:widowControl w:val="false"/>
              <w:spacing w:before="120" w:after="120"/>
              <w:jc w:val="both"/>
              <w:rPr>
                <w:rFonts w:ascii="Times New Roman" w:hAnsi="Times New Roman" w:eastAsia="Cambria"/>
                <w:sz w:val="18"/>
                <w:szCs w:val="18"/>
              </w:rPr>
            </w:pPr>
            <w:r>
              <w:rPr>
                <w:rFonts w:eastAsia="Cambria" w:ascii="Times New Roman" w:hAnsi="Times New Roman"/>
                <w:sz w:val="18"/>
                <w:szCs w:val="18"/>
              </w:rPr>
              <w:t xml:space="preserve">Resultado da votação: </w:t>
            </w:r>
            <w:r>
              <w:rPr>
                <w:rFonts w:eastAsia="Cambria" w:ascii="Times New Roman" w:hAnsi="Times New Roman"/>
                <w:b/>
                <w:bCs/>
                <w:sz w:val="18"/>
                <w:szCs w:val="18"/>
              </w:rPr>
              <w:t xml:space="preserve">Sim </w:t>
            </w:r>
            <w:r>
              <w:rPr>
                <w:rFonts w:eastAsia="Cambria" w:ascii="Times New Roman" w:hAnsi="Times New Roman"/>
                <w:sz w:val="18"/>
                <w:szCs w:val="18"/>
              </w:rPr>
              <w:t xml:space="preserve">(5), </w:t>
            </w:r>
            <w:r>
              <w:rPr>
                <w:rFonts w:eastAsia="Cambria" w:ascii="Times New Roman" w:hAnsi="Times New Roman"/>
                <w:b/>
                <w:bCs/>
                <w:sz w:val="18"/>
                <w:szCs w:val="18"/>
              </w:rPr>
              <w:t>Não</w:t>
            </w:r>
            <w:r>
              <w:rPr>
                <w:rFonts w:eastAsia="Cambria" w:ascii="Times New Roman" w:hAnsi="Times New Roman"/>
                <w:sz w:val="18"/>
                <w:szCs w:val="18"/>
              </w:rPr>
              <w:t xml:space="preserve"> (0), </w:t>
            </w:r>
            <w:r>
              <w:rPr>
                <w:rFonts w:eastAsia="Cambria" w:ascii="Times New Roman" w:hAnsi="Times New Roman"/>
                <w:b/>
                <w:bCs/>
                <w:sz w:val="18"/>
                <w:szCs w:val="18"/>
              </w:rPr>
              <w:t>Abstenções</w:t>
            </w:r>
            <w:r>
              <w:rPr>
                <w:rFonts w:eastAsia="Cambria" w:ascii="Times New Roman" w:hAnsi="Times New Roman"/>
                <w:sz w:val="18"/>
                <w:szCs w:val="18"/>
              </w:rPr>
              <w:t xml:space="preserve"> (0), </w:t>
            </w:r>
            <w:r>
              <w:rPr>
                <w:rFonts w:eastAsia="Cambria" w:ascii="Times New Roman" w:hAnsi="Times New Roman"/>
                <w:b/>
                <w:bCs/>
                <w:sz w:val="18"/>
                <w:szCs w:val="18"/>
              </w:rPr>
              <w:t>Ausências</w:t>
            </w:r>
            <w:r>
              <w:rPr>
                <w:rFonts w:eastAsia="Cambria" w:ascii="Times New Roman" w:hAnsi="Times New Roman"/>
                <w:sz w:val="18"/>
                <w:szCs w:val="18"/>
              </w:rPr>
              <w:t xml:space="preserve"> (0) de um </w:t>
            </w:r>
            <w:r>
              <w:rPr>
                <w:rFonts w:eastAsia="Cambria" w:ascii="Times New Roman" w:hAnsi="Times New Roman"/>
                <w:b/>
                <w:bCs/>
                <w:sz w:val="18"/>
                <w:szCs w:val="18"/>
              </w:rPr>
              <w:t>Total</w:t>
            </w:r>
            <w:r>
              <w:rPr>
                <w:rFonts w:eastAsia="Cambria" w:ascii="Times New Roman" w:hAnsi="Times New Roman"/>
                <w:sz w:val="18"/>
                <w:szCs w:val="18"/>
              </w:rPr>
              <w:t xml:space="preserve"> (</w:t>
            </w:r>
            <w:r>
              <w:rPr>
                <w:rFonts w:eastAsia="Cambria" w:ascii="Times New Roman" w:hAnsi="Times New Roman"/>
                <w:b/>
                <w:bCs/>
                <w:sz w:val="18"/>
                <w:szCs w:val="18"/>
              </w:rPr>
              <w:t>5</w:t>
            </w:r>
            <w:r>
              <w:rPr>
                <w:rFonts w:eastAsia="Cambria" w:ascii="Times New Roman" w:hAnsi="Times New Roman"/>
                <w:sz w:val="18"/>
                <w:szCs w:val="18"/>
              </w:rPr>
              <w:t>)</w:t>
            </w:r>
          </w:p>
          <w:p>
            <w:pPr>
              <w:pStyle w:val="Normal"/>
              <w:widowControl w:val="false"/>
              <w:spacing w:before="120" w:after="120"/>
              <w:jc w:val="both"/>
              <w:rPr>
                <w:rFonts w:ascii="Times New Roman" w:hAnsi="Times New Roman" w:eastAsia="Cambria"/>
                <w:b/>
                <w:b/>
                <w:bCs/>
                <w:sz w:val="18"/>
                <w:szCs w:val="18"/>
              </w:rPr>
            </w:pPr>
            <w:r>
              <w:rPr>
                <w:rFonts w:eastAsia="Cambria" w:ascii="Times New Roman" w:hAnsi="Times New Roman"/>
                <w:sz w:val="18"/>
                <w:szCs w:val="18"/>
              </w:rPr>
              <w:t xml:space="preserve">Ocorrências: </w:t>
            </w:r>
            <w:r>
              <w:rPr>
                <w:rFonts w:eastAsia="Cambria" w:ascii="Times New Roman" w:hAnsi="Times New Roman"/>
                <w:b/>
                <w:bCs/>
                <w:sz w:val="18"/>
                <w:szCs w:val="18"/>
              </w:rPr>
              <w:t>Não houve deliberações.</w:t>
            </w:r>
          </w:p>
          <w:p>
            <w:pPr>
              <w:pStyle w:val="Normal"/>
              <w:widowControl w:val="false"/>
              <w:spacing w:before="120" w:after="120"/>
              <w:jc w:val="both"/>
              <w:rPr>
                <w:rFonts w:ascii="Times New Roman" w:hAnsi="Times New Roman" w:eastAsia="Cambria"/>
                <w:b/>
                <w:b/>
                <w:sz w:val="18"/>
                <w:szCs w:val="18"/>
              </w:rPr>
            </w:pPr>
            <w:r>
              <w:rPr>
                <w:rFonts w:eastAsia="Cambria" w:ascii="Times New Roman" w:hAnsi="Times New Roman"/>
                <w:sz w:val="18"/>
                <w:szCs w:val="18"/>
              </w:rPr>
              <w:t xml:space="preserve">Assistência: </w:t>
            </w:r>
            <w:r>
              <w:rPr>
                <w:rFonts w:eastAsia="Cambria" w:ascii="Times New Roman" w:hAnsi="Times New Roman"/>
                <w:b/>
                <w:bCs/>
                <w:sz w:val="18"/>
                <w:szCs w:val="18"/>
              </w:rPr>
              <w:t xml:space="preserve">Caori Nakano </w:t>
            </w:r>
            <w:r>
              <w:rPr>
                <w:rFonts w:eastAsia="Cambria" w:ascii="Times New Roman" w:hAnsi="Times New Roman"/>
                <w:sz w:val="18"/>
                <w:szCs w:val="18"/>
              </w:rPr>
              <w:t xml:space="preserve">– Condução Trabalhos: </w:t>
            </w:r>
            <w:r>
              <w:rPr>
                <w:rFonts w:eastAsia="Arial" w:ascii="Times New Roman" w:hAnsi="Times New Roman"/>
                <w:b/>
                <w:bCs/>
                <w:color w:val="000000"/>
                <w:spacing w:val="4"/>
                <w:sz w:val="18"/>
                <w:szCs w:val="18"/>
                <w:lang w:eastAsia="pt-BR"/>
              </w:rPr>
              <w:t>Walter Gustavo Linzmeyer</w:t>
            </w:r>
          </w:p>
        </w:tc>
      </w:tr>
    </w:tbl>
    <w:p>
      <w:pPr>
        <w:pStyle w:val="Normal"/>
        <w:rPr>
          <w:rFonts w:ascii="Times New Roman" w:hAnsi="Times New Roman"/>
          <w:sz w:val="18"/>
          <w:szCs w:val="18"/>
        </w:rPr>
      </w:pPr>
      <w:r>
        <w:rPr/>
      </w:r>
    </w:p>
    <w:sectPr>
      <w:headerReference w:type="default" r:id="rId4"/>
      <w:footerReference w:type="even" r:id="rId5"/>
      <w:footerReference w:type="default" r:id="rId6"/>
      <w:footerReference w:type="first" r:id="rId7"/>
      <w:type w:val="nextPage"/>
      <w:pgSz w:w="11906" w:h="16838"/>
      <w:pgMar w:left="1701" w:right="1134" w:gutter="0" w:header="709" w:top="1418" w:footer="709" w:bottom="76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Arial Narrow">
    <w:charset w:val="01"/>
    <w:family w:val="swiss"/>
    <w:pitch w:val="default"/>
  </w:font>
  <w:font w:name="Times New Roman">
    <w:charset w:val="01"/>
    <w:family w:val="swiss"/>
    <w:pitch w:val="default"/>
  </w:font>
  <w:font w:name="Segoe UI">
    <w:charset w:val="01"/>
    <w:family w:val="swiss"/>
    <w:pitch w:val="default"/>
  </w:font>
  <w:font w:name="Cambria">
    <w:charset w:val="01"/>
    <w:family w:val="swiss"/>
    <w:pitch w:val="default"/>
  </w:font>
  <w:font w:name="Arial">
    <w:charset w:val="01"/>
    <w:family w:val="swiss"/>
    <w:pitch w:val="default"/>
  </w:font>
  <w:font w:name="Consolas">
    <w:charset w:val="01"/>
    <w:family w:val="swiss"/>
    <w:pitch w:val="default"/>
  </w:font>
  <w:font w:name="OpenSymbol">
    <w:altName w:val="Arial Unicode MS"/>
    <w:charset w:val="01"/>
    <w:family w:val="swiss"/>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lineRule="auto" w:line="192"/>
      <w:ind w:left="-567"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lineRule="auto" w:line="192"/>
      <w:ind w:left="-567" w:hanging="0"/>
      <w:jc w:val="center"/>
      <w:rPr>
        <w:b/>
        <w:b/>
        <w:color w:val="006666"/>
        <w:sz w:val="18"/>
      </w:rPr>
    </w:pPr>
    <w:r>
      <w:rPr>
        <w:b/>
        <w:color w:val="006666"/>
        <w:sz w:val="18"/>
      </w:rPr>
      <w:t>Conselho de Arquitetura e Urbanismo do Paraná • CAU/PR</w:t>
    </w:r>
  </w:p>
  <w:p>
    <w:pPr>
      <w:pStyle w:val="Rodap"/>
      <w:spacing w:lineRule="auto" w:line="192"/>
      <w:ind w:left="-567" w:hanging="0"/>
      <w:jc w:val="center"/>
      <w:rPr>
        <w:bCs/>
        <w:color w:val="A6A6A6" w:themeColor="background1" w:themeShade="a6"/>
        <w:sz w:val="18"/>
      </w:rPr>
    </w:pPr>
    <w:r>
      <w:rPr>
        <w:bCs/>
        <w:color w:val="A6A6A6" w:themeColor="background1" w:themeShade="a6"/>
        <w:sz w:val="18"/>
      </w:rPr>
      <w:t>Sede Av. Nossa Senhora da Luz, 2.530 • 80045-360 • Curitiba/PR • +55(41)3218.0200 • caupr.gov.br</w:t>
    </w:r>
  </w:p>
  <w:p>
    <w:pPr>
      <w:pStyle w:val="Rodap"/>
      <w:spacing w:lineRule="auto" w:line="192"/>
      <w:ind w:left="-567" w:hanging="0"/>
      <w:jc w:val="center"/>
      <w:rPr>
        <w:b/>
        <w:b/>
        <w:color w:val="A6A6A6" w:themeColor="background1" w:themeShade="a6"/>
        <w:sz w:val="18"/>
      </w:rPr>
    </w:pPr>
    <w:r>
      <w:rPr>
        <w:b/>
        <w:color w:val="A6A6A6" w:themeColor="background1" w:themeShade="a6"/>
        <w:sz w:val="18"/>
      </w:rPr>
      <w:t>Súmula da Reunião Ordinária nº 6/2022 da CPUA-CAU/PR, de 26 julho de 2022</w:t>
    </w:r>
  </w:p>
  <w:p>
    <w:pPr>
      <w:pStyle w:val="Rodap"/>
      <w:spacing w:lineRule="auto" w:line="192"/>
      <w:ind w:left="-567" w:hanging="0"/>
      <w:jc w:val="right"/>
      <w:rPr>
        <w:b/>
        <w:b/>
        <w:color w:val="006666"/>
        <w:sz w:val="18"/>
      </w:rPr>
    </w:pPr>
    <w:r>
      <w:rPr>
        <w:b/>
        <w:color w:val="006666"/>
        <w:sz w:val="18"/>
      </w:rPr>
      <w:fldChar w:fldCharType="begin"/>
    </w:r>
    <w:r>
      <w:rPr>
        <w:sz w:val="18"/>
        <w:b/>
        <w:color w:val="006666"/>
      </w:rPr>
      <w:instrText> PAGE </w:instrText>
    </w:r>
    <w:r>
      <w:rPr>
        <w:sz w:val="18"/>
        <w:b/>
        <w:color w:val="006666"/>
      </w:rPr>
      <w:fldChar w:fldCharType="separate"/>
    </w:r>
    <w:r>
      <w:rPr>
        <w:sz w:val="18"/>
        <w:b/>
        <w:color w:val="006666"/>
      </w:rPr>
      <w:t>6</w:t>
    </w:r>
    <w:r>
      <w:rPr>
        <w:sz w:val="18"/>
        <w:b/>
        <w:color w:val="006666"/>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lineRule="auto" w:line="192"/>
      <w:ind w:left="-567" w:hanging="0"/>
      <w:jc w:val="center"/>
      <w:rPr>
        <w:b/>
        <w:b/>
        <w:color w:val="006666"/>
        <w:sz w:val="18"/>
      </w:rPr>
    </w:pPr>
    <w:r>
      <w:rPr>
        <w:b/>
        <w:color w:val="006666"/>
        <w:sz w:val="18"/>
      </w:rPr>
      <w:t>Conselho de Arquitetura e Urbanismo do Paraná • CAU/PR</w:t>
    </w:r>
  </w:p>
  <w:p>
    <w:pPr>
      <w:pStyle w:val="Rodap"/>
      <w:spacing w:lineRule="auto" w:line="192"/>
      <w:ind w:left="-567" w:hanging="0"/>
      <w:jc w:val="center"/>
      <w:rPr>
        <w:bCs/>
        <w:color w:val="A6A6A6" w:themeColor="background1" w:themeShade="a6"/>
        <w:sz w:val="18"/>
      </w:rPr>
    </w:pPr>
    <w:r>
      <w:rPr>
        <w:bCs/>
        <w:color w:val="A6A6A6" w:themeColor="background1" w:themeShade="a6"/>
        <w:sz w:val="18"/>
      </w:rPr>
      <w:t>Sede Av. Nossa Senhora da Luz, 2.530 • 80045-360 • Curitiba/PR • +55(41)3218.0200 • caupr.gov.br</w:t>
    </w:r>
  </w:p>
  <w:p>
    <w:pPr>
      <w:pStyle w:val="Rodap"/>
      <w:spacing w:lineRule="auto" w:line="192"/>
      <w:ind w:left="-567" w:hanging="0"/>
      <w:jc w:val="center"/>
      <w:rPr>
        <w:b/>
        <w:b/>
        <w:color w:val="A6A6A6" w:themeColor="background1" w:themeShade="a6"/>
        <w:sz w:val="18"/>
      </w:rPr>
    </w:pPr>
    <w:r>
      <w:rPr>
        <w:b/>
        <w:color w:val="A6A6A6" w:themeColor="background1" w:themeShade="a6"/>
        <w:sz w:val="18"/>
      </w:rPr>
      <w:t>Súmula da Reunião Ordinária nº 6/2022 da CPUA-CAU/PR, de 26 julho de 2022</w:t>
    </w:r>
  </w:p>
  <w:p>
    <w:pPr>
      <w:pStyle w:val="Rodap"/>
      <w:spacing w:lineRule="auto" w:line="192"/>
      <w:ind w:left="-567" w:hanging="0"/>
      <w:jc w:val="right"/>
      <w:rPr>
        <w:b/>
        <w:b/>
        <w:color w:val="006666"/>
        <w:sz w:val="18"/>
      </w:rPr>
    </w:pPr>
    <w:r>
      <w:rPr>
        <w:b/>
        <w:color w:val="006666"/>
        <w:sz w:val="18"/>
      </w:rPr>
      <w:fldChar w:fldCharType="begin"/>
    </w:r>
    <w:r>
      <w:rPr>
        <w:sz w:val="18"/>
        <w:b/>
        <w:color w:val="006666"/>
      </w:rPr>
      <w:instrText> PAGE </w:instrText>
    </w:r>
    <w:r>
      <w:rPr>
        <w:sz w:val="18"/>
        <w:b/>
        <w:color w:val="006666"/>
      </w:rPr>
      <w:fldChar w:fldCharType="separate"/>
    </w:r>
    <w:r>
      <w:rPr>
        <w:sz w:val="18"/>
        <w:b/>
        <w:color w:val="006666"/>
      </w:rPr>
      <w:t>6</w:t>
    </w:r>
    <w:r>
      <w:rPr>
        <w:sz w:val="18"/>
        <w:b/>
        <w:color w:val="006666"/>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lineRule="auto" w:line="192"/>
      <w:ind w:left="-567" w:hanging="0"/>
      <w:jc w:val="center"/>
      <w:rPr>
        <w:b/>
        <w:b/>
        <w:color w:val="006666"/>
        <w:sz w:val="18"/>
      </w:rPr>
    </w:pPr>
    <w:r>
      <w:rPr>
        <w:b/>
        <w:color w:val="006666"/>
        <w:sz w:val="18"/>
      </w:rPr>
      <w:drawing>
        <wp:anchor behindDoc="1" distT="0" distB="0" distL="0" distR="0" simplePos="0" locked="0" layoutInCell="0" allowOverlap="1" relativeHeight="7">
          <wp:simplePos x="0" y="0"/>
          <wp:positionH relativeFrom="column">
            <wp:posOffset>-652145</wp:posOffset>
          </wp:positionH>
          <wp:positionV relativeFrom="paragraph">
            <wp:posOffset>-171450</wp:posOffset>
          </wp:positionV>
          <wp:extent cx="5400040" cy="630555"/>
          <wp:effectExtent l="0" t="0" r="0" b="0"/>
          <wp:wrapNone/>
          <wp:docPr id="1" name="Imagem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0"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p>
  <w:p>
    <w:pPr>
      <w:pStyle w:val="Rodap"/>
      <w:spacing w:lineRule="auto" w:line="192"/>
      <w:ind w:left="-567" w:hanging="0"/>
      <w:jc w:val="center"/>
      <w:rPr>
        <w:b/>
        <w:b/>
        <w:color w:val="006666"/>
        <w:sz w:val="18"/>
      </w:rPr>
    </w:pPr>
    <w:r>
      <w:rPr>
        <w:b/>
        <w:color w:val="006666"/>
        <w:sz w:val="18"/>
      </w:rPr>
    </w:r>
  </w:p>
  <w:p>
    <w:pPr>
      <w:pStyle w:val="Rodap"/>
      <w:spacing w:lineRule="auto" w:line="192"/>
      <w:ind w:left="-567" w:hanging="0"/>
      <w:jc w:val="center"/>
      <w:rPr>
        <w:b/>
        <w:b/>
        <w:color w:val="006666"/>
        <w:sz w:val="18"/>
      </w:rPr>
    </w:pPr>
    <w:r>
      <w:rPr>
        <w:b/>
        <w:color w:val="006666"/>
        <w:sz w:val="18"/>
      </w:rPr>
    </w:r>
  </w:p>
  <w:p>
    <w:pPr>
      <w:pStyle w:val="Rodap"/>
      <w:spacing w:lineRule="auto" w:line="192"/>
      <w:ind w:left="-567" w:firstLine="4111"/>
      <w:rPr>
        <w:bCs/>
        <w:color w:val="006666"/>
        <w:sz w:val="18"/>
      </w:rPr>
    </w:pPr>
    <w:r>
      <w:rPr>
        <w:bCs/>
        <w:color w:val="006666"/>
        <w:sz w:val="18"/>
      </w:rPr>
      <w:t>Comissão de Política Urbana e Ambiental • CPUA-CAU/PR</w:t>
    </w:r>
  </w:p>
  <w:p>
    <w:pPr>
      <w:pStyle w:val="Rodap"/>
      <w:spacing w:lineRule="auto" w:line="192"/>
      <w:ind w:left="-567" w:hanging="0"/>
      <w:jc w:val="center"/>
      <w:rPr>
        <w:b/>
        <w:b/>
        <w:color w:val="006666"/>
        <w:sz w:val="18"/>
      </w:rPr>
    </w:pPr>
    <w:r>
      <w:rPr>
        <w:b/>
        <w:color w:val="006666"/>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pStyle w:val="Ttulo7"/>
      <w:numFmt w:val="none"/>
      <w:suff w:val="nothing"/>
      <w:lvlText w:val=""/>
      <w:lvlJc w:val="left"/>
      <w:pPr>
        <w:tabs>
          <w:tab w:val="num" w:pos="0"/>
        </w:tabs>
        <w:ind w:left="0" w:hanging="0"/>
      </w:pPr>
    </w:lvl>
    <w:lvl w:ilvl="7">
      <w:start w:val="1"/>
      <w:pStyle w:val="Ttulo8"/>
      <w:numFmt w:val="none"/>
      <w:suff w:val="nothing"/>
      <w:lvlText w:val=""/>
      <w:lvlJc w:val="left"/>
      <w:pPr>
        <w:tabs>
          <w:tab w:val="num" w:pos="0"/>
        </w:tabs>
        <w:ind w:left="0" w:hanging="0"/>
      </w:pPr>
    </w:lvl>
    <w:lvl w:ilvl="8">
      <w:start w:val="1"/>
      <w:pStyle w:val="Ttulo9"/>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bestFit" w:percent="184"/>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1785c"/>
    <w:pPr>
      <w:widowControl w:val="false"/>
      <w:suppressAutoHyphens w:val="true"/>
      <w:bidi w:val="0"/>
      <w:spacing w:before="0" w:after="0"/>
      <w:jc w:val="left"/>
    </w:pPr>
    <w:rPr>
      <w:rFonts w:eastAsia="MS Mincho" w:cs="Times New Roman" w:ascii="Calibri" w:hAnsi="Calibri" w:asciiTheme="minorHAnsi" w:hAnsiTheme="minorHAnsi"/>
      <w:color w:val="auto"/>
      <w:kern w:val="0"/>
      <w:sz w:val="24"/>
      <w:szCs w:val="24"/>
      <w:lang w:eastAsia="ar-SA" w:val="pt-BR" w:bidi="ar-SA"/>
    </w:rPr>
  </w:style>
  <w:style w:type="paragraph" w:styleId="Ttulo2">
    <w:name w:val="Heading 2"/>
    <w:basedOn w:val="Normal"/>
    <w:next w:val="Normal"/>
    <w:link w:val="Ttulo2Char"/>
    <w:qFormat/>
    <w:rsid w:val="00252ef6"/>
    <w:pPr>
      <w:keepNext w:val="true"/>
      <w:widowControl/>
      <w:numPr>
        <w:ilvl w:val="1"/>
        <w:numId w:val="1"/>
      </w:numPr>
      <w:tabs>
        <w:tab w:val="clear" w:pos="708"/>
        <w:tab w:val="left" w:pos="0" w:leader="none"/>
      </w:tabs>
      <w:spacing w:lineRule="auto" w:line="360"/>
      <w:jc w:val="both"/>
      <w:outlineLvl w:val="1"/>
    </w:pPr>
    <w:rPr>
      <w:rFonts w:ascii="Arial Narrow" w:hAnsi="Arial Narrow"/>
      <w:b/>
      <w:color w:val="000000"/>
      <w:sz w:val="28"/>
      <w:szCs w:val="20"/>
    </w:rPr>
  </w:style>
  <w:style w:type="paragraph" w:styleId="Ttulo4">
    <w:name w:val="Heading 4"/>
    <w:basedOn w:val="Normal"/>
    <w:next w:val="Normal"/>
    <w:link w:val="Ttulo4Char"/>
    <w:qFormat/>
    <w:rsid w:val="00252ef6"/>
    <w:pPr>
      <w:keepNext w:val="true"/>
      <w:numPr>
        <w:ilvl w:val="3"/>
        <w:numId w:val="1"/>
      </w:numPr>
      <w:tabs>
        <w:tab w:val="clear" w:pos="708"/>
        <w:tab w:val="left" w:pos="0" w:leader="none"/>
      </w:tabs>
      <w:ind w:left="851" w:hanging="0"/>
      <w:outlineLvl w:val="3"/>
    </w:pPr>
    <w:rPr>
      <w:rFonts w:ascii="Times New Roman" w:hAnsi="Times New Roman"/>
      <w:szCs w:val="20"/>
    </w:rPr>
  </w:style>
  <w:style w:type="paragraph" w:styleId="Ttulo7">
    <w:name w:val="Heading 7"/>
    <w:basedOn w:val="Normal"/>
    <w:next w:val="Normal"/>
    <w:link w:val="Ttulo7Char"/>
    <w:qFormat/>
    <w:rsid w:val="00252ef6"/>
    <w:pPr>
      <w:keepNext w:val="true"/>
      <w:numPr>
        <w:ilvl w:val="6"/>
        <w:numId w:val="1"/>
      </w:numPr>
      <w:tabs>
        <w:tab w:val="clear" w:pos="708"/>
        <w:tab w:val="left" w:pos="0" w:leader="none"/>
      </w:tabs>
      <w:ind w:left="1276" w:hanging="0"/>
      <w:outlineLvl w:val="6"/>
    </w:pPr>
    <w:rPr>
      <w:rFonts w:ascii="Times New Roman" w:hAnsi="Times New Roman"/>
      <w:szCs w:val="20"/>
    </w:rPr>
  </w:style>
  <w:style w:type="paragraph" w:styleId="Ttulo8">
    <w:name w:val="Heading 8"/>
    <w:basedOn w:val="Normal"/>
    <w:next w:val="Normal"/>
    <w:link w:val="Ttulo8Char"/>
    <w:qFormat/>
    <w:rsid w:val="00252ef6"/>
    <w:pPr>
      <w:keepNext w:val="true"/>
      <w:numPr>
        <w:ilvl w:val="7"/>
        <w:numId w:val="1"/>
      </w:numPr>
      <w:tabs>
        <w:tab w:val="clear" w:pos="708"/>
        <w:tab w:val="left" w:pos="0" w:leader="none"/>
      </w:tabs>
      <w:ind w:left="898" w:hanging="0"/>
      <w:outlineLvl w:val="7"/>
    </w:pPr>
    <w:rPr>
      <w:rFonts w:ascii="Times New Roman" w:hAnsi="Times New Roman"/>
      <w:szCs w:val="20"/>
    </w:rPr>
  </w:style>
  <w:style w:type="paragraph" w:styleId="Ttulo9">
    <w:name w:val="Heading 9"/>
    <w:basedOn w:val="Normal"/>
    <w:next w:val="Normal"/>
    <w:link w:val="Ttulo9Char"/>
    <w:qFormat/>
    <w:rsid w:val="00252ef6"/>
    <w:pPr>
      <w:keepNext w:val="true"/>
      <w:numPr>
        <w:ilvl w:val="8"/>
        <w:numId w:val="1"/>
      </w:numPr>
      <w:tabs>
        <w:tab w:val="clear" w:pos="708"/>
        <w:tab w:val="left" w:pos="0" w:leader="none"/>
      </w:tabs>
      <w:jc w:val="center"/>
      <w:outlineLvl w:val="8"/>
    </w:pPr>
    <w:rPr>
      <w:rFonts w:ascii="Times New Roman" w:hAnsi="Times New Roman"/>
      <w:szCs w:val="20"/>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710cc"/>
    <w:rPr/>
  </w:style>
  <w:style w:type="character" w:styleId="RodapChar" w:customStyle="1">
    <w:name w:val="Rodapé Char"/>
    <w:basedOn w:val="DefaultParagraphFont"/>
    <w:link w:val="Rodap"/>
    <w:uiPriority w:val="99"/>
    <w:qFormat/>
    <w:rsid w:val="003710cc"/>
    <w:rPr/>
  </w:style>
  <w:style w:type="character" w:styleId="TextodebaloChar" w:customStyle="1">
    <w:name w:val="Texto de balão Char"/>
    <w:basedOn w:val="DefaultParagraphFont"/>
    <w:link w:val="Textodebalo"/>
    <w:uiPriority w:val="99"/>
    <w:semiHidden/>
    <w:qFormat/>
    <w:rsid w:val="003710cc"/>
    <w:rPr>
      <w:rFonts w:ascii="Segoe UI" w:hAnsi="Segoe UI" w:cs="Segoe UI"/>
      <w:sz w:val="18"/>
      <w:szCs w:val="18"/>
    </w:rPr>
  </w:style>
  <w:style w:type="character" w:styleId="LinkdaInternet" w:customStyle="1">
    <w:name w:val="Link da Internet"/>
    <w:rsid w:val="0031785c"/>
    <w:rPr>
      <w:color w:val="0000FF"/>
      <w:u w:val="single"/>
    </w:rPr>
  </w:style>
  <w:style w:type="character" w:styleId="TtuloChar" w:customStyle="1">
    <w:name w:val="Título Char"/>
    <w:basedOn w:val="DefaultParagraphFont"/>
    <w:link w:val="Ttulo"/>
    <w:qFormat/>
    <w:rsid w:val="00f81fe4"/>
    <w:rPr>
      <w:rFonts w:ascii="Times New Roman" w:hAnsi="Times New Roman" w:eastAsia="Times New Roman" w:cs="Times New Roman"/>
      <w:b/>
      <w:bCs/>
      <w:sz w:val="40"/>
      <w:szCs w:val="24"/>
      <w:lang w:eastAsia="pt-BR"/>
    </w:rPr>
  </w:style>
  <w:style w:type="character" w:styleId="Linkurl" w:customStyle="1">
    <w:name w:val="link_url"/>
    <w:basedOn w:val="DefaultParagraphFont"/>
    <w:qFormat/>
    <w:rsid w:val="0077776e"/>
    <w:rPr/>
  </w:style>
  <w:style w:type="character" w:styleId="RodapChar1" w:customStyle="1">
    <w:name w:val="Rodapé Char1"/>
    <w:uiPriority w:val="99"/>
    <w:qFormat/>
    <w:rsid w:val="000c75c1"/>
    <w:rPr>
      <w:rFonts w:ascii="Cambria" w:hAnsi="Cambria" w:eastAsia="MS Mincho"/>
      <w:sz w:val="24"/>
      <w:szCs w:val="24"/>
      <w:lang w:eastAsia="ar-SA"/>
    </w:rPr>
  </w:style>
  <w:style w:type="character" w:styleId="Ttulo2Char" w:customStyle="1">
    <w:name w:val="Título 2 Char"/>
    <w:basedOn w:val="DefaultParagraphFont"/>
    <w:link w:val="Ttulo2"/>
    <w:qFormat/>
    <w:rsid w:val="00252ef6"/>
    <w:rPr>
      <w:rFonts w:ascii="Arial Narrow" w:hAnsi="Arial Narrow" w:eastAsia="MS Mincho" w:cs="Times New Roman"/>
      <w:b/>
      <w:color w:val="000000"/>
      <w:sz w:val="28"/>
      <w:szCs w:val="20"/>
      <w:lang w:eastAsia="ar-SA"/>
    </w:rPr>
  </w:style>
  <w:style w:type="character" w:styleId="Ttulo4Char" w:customStyle="1">
    <w:name w:val="Título 4 Char"/>
    <w:basedOn w:val="DefaultParagraphFont"/>
    <w:link w:val="Ttulo4"/>
    <w:qFormat/>
    <w:rsid w:val="00252ef6"/>
    <w:rPr>
      <w:rFonts w:ascii="Times New Roman" w:hAnsi="Times New Roman" w:eastAsia="MS Mincho" w:cs="Times New Roman"/>
      <w:sz w:val="24"/>
      <w:szCs w:val="20"/>
      <w:lang w:eastAsia="ar-SA"/>
    </w:rPr>
  </w:style>
  <w:style w:type="character" w:styleId="Ttulo7Char" w:customStyle="1">
    <w:name w:val="Título 7 Char"/>
    <w:basedOn w:val="DefaultParagraphFont"/>
    <w:link w:val="Ttulo7"/>
    <w:qFormat/>
    <w:rsid w:val="00252ef6"/>
    <w:rPr>
      <w:rFonts w:ascii="Times New Roman" w:hAnsi="Times New Roman" w:eastAsia="MS Mincho" w:cs="Times New Roman"/>
      <w:sz w:val="24"/>
      <w:szCs w:val="20"/>
      <w:lang w:eastAsia="ar-SA"/>
    </w:rPr>
  </w:style>
  <w:style w:type="character" w:styleId="Ttulo8Char" w:customStyle="1">
    <w:name w:val="Título 8 Char"/>
    <w:basedOn w:val="DefaultParagraphFont"/>
    <w:link w:val="Ttulo8"/>
    <w:qFormat/>
    <w:rsid w:val="00252ef6"/>
    <w:rPr>
      <w:rFonts w:ascii="Times New Roman" w:hAnsi="Times New Roman" w:eastAsia="MS Mincho" w:cs="Times New Roman"/>
      <w:sz w:val="24"/>
      <w:szCs w:val="20"/>
      <w:lang w:eastAsia="ar-SA"/>
    </w:rPr>
  </w:style>
  <w:style w:type="character" w:styleId="Ttulo9Char" w:customStyle="1">
    <w:name w:val="Título 9 Char"/>
    <w:basedOn w:val="DefaultParagraphFont"/>
    <w:link w:val="Ttulo9"/>
    <w:qFormat/>
    <w:rsid w:val="00252ef6"/>
    <w:rPr>
      <w:rFonts w:ascii="Times New Roman" w:hAnsi="Times New Roman" w:eastAsia="MS Mincho" w:cs="Times New Roman"/>
      <w:sz w:val="24"/>
      <w:szCs w:val="20"/>
      <w:lang w:eastAsia="ar-SA"/>
    </w:rPr>
  </w:style>
  <w:style w:type="character" w:styleId="RecuodecorpodetextoChar" w:customStyle="1">
    <w:name w:val="Recuo de corpo de texto Char"/>
    <w:basedOn w:val="DefaultParagraphFont"/>
    <w:link w:val="Recuodecorpodetexto"/>
    <w:semiHidden/>
    <w:qFormat/>
    <w:rsid w:val="00252ef6"/>
    <w:rPr>
      <w:rFonts w:ascii="Arial" w:hAnsi="Arial" w:eastAsia="MS Mincho" w:cs="Times New Roman"/>
      <w:sz w:val="28"/>
      <w:szCs w:val="20"/>
      <w:lang w:eastAsia="ar-SA"/>
    </w:rPr>
  </w:style>
  <w:style w:type="character" w:styleId="Linenumber">
    <w:name w:val="line number"/>
    <w:basedOn w:val="DefaultParagraphFont"/>
    <w:uiPriority w:val="99"/>
    <w:semiHidden/>
    <w:unhideWhenUsed/>
    <w:qFormat/>
    <w:rsid w:val="00252ef6"/>
    <w:rPr/>
  </w:style>
  <w:style w:type="character" w:styleId="Annotationreference">
    <w:name w:val="annotation reference"/>
    <w:basedOn w:val="DefaultParagraphFont"/>
    <w:uiPriority w:val="99"/>
    <w:semiHidden/>
    <w:unhideWhenUsed/>
    <w:qFormat/>
    <w:rsid w:val="00cc3ab1"/>
    <w:rPr>
      <w:sz w:val="16"/>
      <w:szCs w:val="16"/>
    </w:rPr>
  </w:style>
  <w:style w:type="character" w:styleId="TextodecomentrioChar" w:customStyle="1">
    <w:name w:val="Texto de comentário Char"/>
    <w:basedOn w:val="DefaultParagraphFont"/>
    <w:link w:val="Textodecomentrio"/>
    <w:uiPriority w:val="99"/>
    <w:semiHidden/>
    <w:qFormat/>
    <w:rsid w:val="00cc3ab1"/>
    <w:rPr>
      <w:rFonts w:eastAsia="MS Mincho" w:cs="Times New Roman"/>
      <w:sz w:val="20"/>
      <w:szCs w:val="20"/>
      <w:lang w:eastAsia="ar-SA"/>
    </w:rPr>
  </w:style>
  <w:style w:type="character" w:styleId="AssuntodocomentrioChar" w:customStyle="1">
    <w:name w:val="Assunto do comentário Char"/>
    <w:basedOn w:val="TextodecomentrioChar"/>
    <w:link w:val="Assuntodocomentrio"/>
    <w:uiPriority w:val="99"/>
    <w:semiHidden/>
    <w:qFormat/>
    <w:rsid w:val="00cc3ab1"/>
    <w:rPr>
      <w:rFonts w:eastAsia="MS Mincho" w:cs="Times New Roman"/>
      <w:b/>
      <w:bCs/>
      <w:sz w:val="20"/>
      <w:szCs w:val="20"/>
      <w:lang w:eastAsia="ar-SA"/>
    </w:rPr>
  </w:style>
  <w:style w:type="character" w:styleId="MenoPendente1" w:customStyle="1">
    <w:name w:val="Menção Pendente1"/>
    <w:basedOn w:val="DefaultParagraphFont"/>
    <w:uiPriority w:val="99"/>
    <w:semiHidden/>
    <w:unhideWhenUsed/>
    <w:qFormat/>
    <w:rsid w:val="00c6082d"/>
    <w:rPr>
      <w:color w:val="605E5C"/>
      <w:shd w:fill="E1DFDD" w:val="clear"/>
    </w:rPr>
  </w:style>
  <w:style w:type="character" w:styleId="SubtleEmphasis">
    <w:name w:val="Subtle Emphasis"/>
    <w:qFormat/>
    <w:rsid w:val="00e05f2f"/>
    <w:rPr>
      <w:i/>
      <w:iCs/>
      <w:color w:val="404040"/>
    </w:rPr>
  </w:style>
  <w:style w:type="character" w:styleId="Linkdainternetvisitado" w:customStyle="1">
    <w:name w:val="Link da internet visitado"/>
    <w:basedOn w:val="DefaultParagraphFont"/>
    <w:uiPriority w:val="99"/>
    <w:semiHidden/>
    <w:unhideWhenUsed/>
    <w:rsid w:val="00ae47a5"/>
    <w:rPr>
      <w:color w:val="954F72" w:themeColor="followedHyperlink"/>
      <w:u w:val="single"/>
    </w:rPr>
  </w:style>
  <w:style w:type="character" w:styleId="TextosemFormataoChar" w:customStyle="1">
    <w:name w:val="Texto sem Formatação Char"/>
    <w:basedOn w:val="DefaultParagraphFont"/>
    <w:link w:val="TextosemFormatao"/>
    <w:uiPriority w:val="99"/>
    <w:qFormat/>
    <w:rsid w:val="001c2931"/>
    <w:rPr>
      <w:rFonts w:ascii="Consolas" w:hAnsi="Consolas"/>
      <w:sz w:val="21"/>
      <w:szCs w:val="21"/>
    </w:rPr>
  </w:style>
  <w:style w:type="character" w:styleId="Marcadores" w:customStyle="1">
    <w:name w:val="Marcadores"/>
    <w:qFormat/>
    <w:rPr>
      <w:rFonts w:ascii="OpenSymbol" w:hAnsi="OpenSymbol" w:eastAsia="OpenSymbol" w:cs="OpenSymbol"/>
    </w:rPr>
  </w:style>
  <w:style w:type="character" w:styleId="Smbolosdenumerao" w:customStyle="1">
    <w:name w:val="Símbolos de numeração"/>
    <w:qFormat/>
    <w:rPr/>
  </w:style>
  <w:style w:type="paragraph" w:styleId="Ttulo">
    <w:name w:val="Título"/>
    <w:basedOn w:val="Normal"/>
    <w:next w:val="Corpodotexto"/>
    <w:qFormat/>
    <w:pPr>
      <w:keepNext w:val="true"/>
      <w:spacing w:before="240" w:after="120"/>
    </w:pPr>
    <w:rPr>
      <w:rFonts w:ascii="Arial" w:hAnsi="Arial"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ascii="Arial" w:hAnsi="Arial" w:cs="Lucida Sans"/>
    </w:rPr>
  </w:style>
  <w:style w:type="paragraph" w:styleId="Legenda">
    <w:name w:val="Caption"/>
    <w:basedOn w:val="Normal"/>
    <w:qFormat/>
    <w:pPr>
      <w:suppressLineNumbers/>
      <w:spacing w:before="120" w:after="120"/>
    </w:pPr>
    <w:rPr>
      <w:rFonts w:ascii="Arial" w:hAnsi="Arial" w:cs="Lucida Sans"/>
      <w:i/>
      <w:iCs/>
      <w:sz w:val="24"/>
      <w:szCs w:val="24"/>
    </w:rPr>
  </w:style>
  <w:style w:type="paragraph" w:styleId="Ndice" w:customStyle="1">
    <w:name w:val="Índice"/>
    <w:basedOn w:val="Normal"/>
    <w:qFormat/>
    <w:pPr>
      <w:suppressLineNumbers/>
    </w:pPr>
    <w:rPr>
      <w:rFonts w:ascii="Arial" w:hAnsi="Arial" w:cs="Lucida Sans"/>
    </w:rPr>
  </w:style>
  <w:style w:type="paragraph" w:styleId="Ttulododocumento">
    <w:name w:val="Title"/>
    <w:basedOn w:val="Normal"/>
    <w:next w:val="Corpodotexto"/>
    <w:link w:val="TtuloChar"/>
    <w:qFormat/>
    <w:rsid w:val="00f81fe4"/>
    <w:pPr>
      <w:widowControl/>
      <w:suppressAutoHyphens w:val="false"/>
      <w:jc w:val="center"/>
    </w:pPr>
    <w:rPr>
      <w:rFonts w:ascii="Times New Roman" w:hAnsi="Times New Roman" w:eastAsia="Times New Roman"/>
      <w:b/>
      <w:bCs/>
      <w:sz w:val="40"/>
      <w:lang w:eastAsia="pt-BR"/>
    </w:rPr>
  </w:style>
  <w:style w:type="paragraph" w:styleId="Caption">
    <w:name w:val="caption"/>
    <w:basedOn w:val="Normal"/>
    <w:qFormat/>
    <w:pPr>
      <w:suppressLineNumbers/>
      <w:spacing w:before="120" w:after="120"/>
    </w:pPr>
    <w:rPr>
      <w:rFonts w:ascii="Arial" w:hAnsi="Arial" w:cs="Lucida Sans"/>
      <w:i/>
      <w:iCs/>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3710cc"/>
    <w:pPr>
      <w:tabs>
        <w:tab w:val="clear" w:pos="708"/>
        <w:tab w:val="center" w:pos="4252" w:leader="none"/>
        <w:tab w:val="right" w:pos="8504" w:leader="none"/>
      </w:tabs>
    </w:pPr>
    <w:rPr/>
  </w:style>
  <w:style w:type="paragraph" w:styleId="Rodap">
    <w:name w:val="Footer"/>
    <w:basedOn w:val="Normal"/>
    <w:link w:val="RodapChar"/>
    <w:uiPriority w:val="99"/>
    <w:unhideWhenUsed/>
    <w:rsid w:val="003710cc"/>
    <w:pPr>
      <w:tabs>
        <w:tab w:val="clear" w:pos="708"/>
        <w:tab w:val="center" w:pos="4252" w:leader="none"/>
        <w:tab w:val="right" w:pos="8504" w:leader="none"/>
      </w:tabs>
    </w:pPr>
    <w:rPr/>
  </w:style>
  <w:style w:type="paragraph" w:styleId="BalloonText">
    <w:name w:val="Balloon Text"/>
    <w:basedOn w:val="Normal"/>
    <w:link w:val="TextodebaloChar"/>
    <w:uiPriority w:val="99"/>
    <w:semiHidden/>
    <w:unhideWhenUsed/>
    <w:qFormat/>
    <w:rsid w:val="003710cc"/>
    <w:pPr/>
    <w:rPr>
      <w:rFonts w:ascii="Segoe UI" w:hAnsi="Segoe UI" w:cs="Segoe UI"/>
      <w:sz w:val="18"/>
      <w:szCs w:val="18"/>
    </w:rPr>
  </w:style>
  <w:style w:type="paragraph" w:styleId="Default" w:customStyle="1">
    <w:name w:val="Default"/>
    <w:qFormat/>
    <w:rsid w:val="0031785c"/>
    <w:pPr>
      <w:widowControl w:val="false"/>
      <w:suppressAutoHyphens w:val="true"/>
      <w:bidi w:val="0"/>
      <w:spacing w:before="0" w:after="0"/>
      <w:jc w:val="left"/>
    </w:pPr>
    <w:rPr>
      <w:rFonts w:ascii="Calibri" w:hAnsi="Calibri" w:eastAsia="Cambria" w:cs="Calibri"/>
      <w:color w:val="000000"/>
      <w:kern w:val="0"/>
      <w:sz w:val="24"/>
      <w:szCs w:val="24"/>
      <w:lang w:val="en-US" w:eastAsia="en-US" w:bidi="ar-SA"/>
    </w:rPr>
  </w:style>
  <w:style w:type="paragraph" w:styleId="ListParagraph">
    <w:name w:val="List Paragraph"/>
    <w:basedOn w:val="Normal"/>
    <w:uiPriority w:val="34"/>
    <w:qFormat/>
    <w:rsid w:val="007b6466"/>
    <w:pPr>
      <w:spacing w:before="0" w:after="0"/>
      <w:ind w:left="720" w:hanging="0"/>
      <w:contextualSpacing/>
    </w:pPr>
    <w:rPr/>
  </w:style>
  <w:style w:type="paragraph" w:styleId="Corpodotextorecuado">
    <w:name w:val="Body Text Indent"/>
    <w:basedOn w:val="Normal"/>
    <w:link w:val="RecuodecorpodetextoChar"/>
    <w:semiHidden/>
    <w:rsid w:val="00252ef6"/>
    <w:pPr>
      <w:widowControl/>
      <w:jc w:val="both"/>
    </w:pPr>
    <w:rPr>
      <w:rFonts w:ascii="Arial" w:hAnsi="Arial"/>
      <w:sz w:val="28"/>
      <w:szCs w:val="20"/>
    </w:rPr>
  </w:style>
  <w:style w:type="paragraph" w:styleId="Annotationtext">
    <w:name w:val="annotation text"/>
    <w:basedOn w:val="Normal"/>
    <w:link w:val="TextodecomentrioChar"/>
    <w:uiPriority w:val="99"/>
    <w:semiHidden/>
    <w:unhideWhenUsed/>
    <w:qFormat/>
    <w:rsid w:val="00cc3ab1"/>
    <w:pPr/>
    <w:rPr>
      <w:sz w:val="20"/>
      <w:szCs w:val="20"/>
    </w:rPr>
  </w:style>
  <w:style w:type="paragraph" w:styleId="Annotationsubject">
    <w:name w:val="annotation subject"/>
    <w:basedOn w:val="Annotationtext"/>
    <w:next w:val="Annotationtext"/>
    <w:link w:val="AssuntodocomentrioChar"/>
    <w:uiPriority w:val="99"/>
    <w:semiHidden/>
    <w:unhideWhenUsed/>
    <w:qFormat/>
    <w:rsid w:val="00cc3ab1"/>
    <w:pPr/>
    <w:rPr>
      <w:b/>
      <w:bCs/>
    </w:rPr>
  </w:style>
  <w:style w:type="paragraph" w:styleId="NormalWeb">
    <w:name w:val="Normal (Web)"/>
    <w:basedOn w:val="Normal"/>
    <w:uiPriority w:val="99"/>
    <w:unhideWhenUsed/>
    <w:qFormat/>
    <w:rsid w:val="000c6651"/>
    <w:pPr>
      <w:widowControl/>
      <w:suppressAutoHyphens w:val="false"/>
      <w:spacing w:beforeAutospacing="1" w:afterAutospacing="1"/>
    </w:pPr>
    <w:rPr>
      <w:rFonts w:ascii="Times New Roman" w:hAnsi="Times New Roman" w:eastAsia="Times New Roman"/>
      <w:lang w:eastAsia="pt-BR"/>
    </w:rPr>
  </w:style>
  <w:style w:type="paragraph" w:styleId="NoSpacing">
    <w:name w:val="No Spacing"/>
    <w:uiPriority w:val="1"/>
    <w:qFormat/>
    <w:rsid w:val="00dc64db"/>
    <w:pPr>
      <w:widowControl/>
      <w:suppressAutoHyphens w:val="true"/>
      <w:bidi w:val="0"/>
      <w:spacing w:before="0" w:after="0"/>
      <w:jc w:val="left"/>
    </w:pPr>
    <w:rPr>
      <w:rFonts w:ascii="Cambria" w:hAnsi="Cambria" w:eastAsia="MS Mincho" w:cs="Times New Roman"/>
      <w:color w:val="auto"/>
      <w:kern w:val="0"/>
      <w:sz w:val="24"/>
      <w:szCs w:val="24"/>
      <w:lang w:val="pt-BR" w:eastAsia="en-US" w:bidi="ar-SA"/>
    </w:rPr>
  </w:style>
  <w:style w:type="paragraph" w:styleId="PlainText">
    <w:name w:val="Plain Text"/>
    <w:basedOn w:val="Normal"/>
    <w:link w:val="TextosemFormataoChar"/>
    <w:uiPriority w:val="99"/>
    <w:unhideWhenUsed/>
    <w:qFormat/>
    <w:rsid w:val="001c2931"/>
    <w:pPr>
      <w:widowControl/>
      <w:suppressAutoHyphens w:val="false"/>
    </w:pPr>
    <w:rPr>
      <w:rFonts w:ascii="Consolas" w:hAnsi="Consolas" w:eastAsia="Calibri" w:cs="" w:cstheme="minorBidi" w:eastAsiaTheme="minorHAnsi"/>
      <w:sz w:val="21"/>
      <w:szCs w:val="21"/>
      <w:lang w:eastAsia="en-US"/>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paragraph" w:styleId="LONormal" w:customStyle="1">
    <w:name w:val="LO-Normal"/>
    <w:qFormat/>
    <w:pPr>
      <w:widowControl/>
      <w:suppressAutoHyphens w:val="true"/>
      <w:bidi w:val="0"/>
      <w:spacing w:before="0" w:after="0"/>
      <w:jc w:val="left"/>
    </w:pPr>
    <w:rPr>
      <w:rFonts w:ascii="Cambria" w:hAnsi="Cambria" w:eastAsia="Cambria" w:cs="" w:cstheme="minorBidi"/>
      <w:color w:val="auto"/>
      <w:kern w:val="0"/>
      <w:sz w:val="24"/>
      <w:szCs w:val="24"/>
      <w:lang w:val="pt-BR"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31785c"/>
    <w:rPr>
      <w:lang w:eastAsia="pt-B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comgrade1">
    <w:name w:val="Tabela com grade1"/>
    <w:basedOn w:val="Tabelanormal"/>
    <w:uiPriority w:val="59"/>
    <w:rsid w:val="00b279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missao.urbanismo@cmc.pr.gov.br" TargetMode="External"/><Relationship Id="rId3" Type="http://schemas.openxmlformats.org/officeDocument/2006/relationships/hyperlink" Target="mailto:comissao.saude@cmc.pr.gov.b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03B1B-3DD6-48B5-8525-F49D5509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Manager>Lourdes Vasselek</Manager>
  <TotalTime>14</TotalTime>
  <Application>LibreOffice/7.2.2.2$Windows_X86_64 LibreOffice_project/02b2acce88a210515b4a5bb2e46cbfb63fe97d56</Application>
  <AppVersion>15.0000</AppVersion>
  <DocSecurity>8</DocSecurity>
  <Pages>6</Pages>
  <Words>2269</Words>
  <Characters>12884</Characters>
  <CharactersWithSpaces>15054</CharactersWithSpaces>
  <Paragraphs>217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2022-09-16T18:54:00Z</dcterms:created>
  <dc:creator>Walter Gustavo Linzmeyer</dc:creator>
  <dc:description>C@Upr#41</dc:description>
  <cp:keywords>CAU/PR CAU/PR CAU/PR CAU/PR CAU/PR CAU/PR CAU/PR CAU/PR CAU/PR CAU/PR CAU/PR CAU/PR CAU/PR CAU/PR CAU/PR CAU/PR CAU/PR CAU/PR CAU/PR CAU/PR CAU/PR</cp:keywords>
  <dc:language>pt-BR</dc:language>
  <cp:lastModifiedBy>Walter Gustavo Linzmeyer</cp:lastModifiedBy>
  <dcterms:modified xsi:type="dcterms:W3CDTF">2022-09-19T01:04:00Z</dcterms:modified>
  <cp:revision>8</cp:revision>
  <dc:subject>COA</dc:subject>
  <dc:title>Ata</dc:title>
</cp:coreProperties>
</file>

<file path=docProps/custom.xml><?xml version="1.0" encoding="utf-8"?>
<Properties xmlns="http://schemas.openxmlformats.org/officeDocument/2006/custom-properties" xmlns:vt="http://schemas.openxmlformats.org/officeDocument/2006/docPropsVTypes"/>
</file>