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23" w:type="dxa"/>
        <w:jc w:val="center"/>
        <w:tblInd w:w="0" w:type="dxa"/>
        <w:tblLayout w:type="fixed"/>
        <w:tblCellMar>
          <w:top w:w="14" w:type="dxa"/>
          <w:left w:w="0" w:type="dxa"/>
          <w:bottom w:w="14" w:type="dxa"/>
          <w:right w:w="86" w:type="dxa"/>
        </w:tblCellMar>
        <w:tblLook w:firstRow="1" w:noVBand="0" w:lastRow="0" w:firstColumn="0" w:lastColumn="0" w:noHBand="0" w:val="0020"/>
      </w:tblPr>
      <w:tblGrid>
        <w:gridCol w:w="9123"/>
      </w:tblGrid>
      <w:tr>
        <w:trPr>
          <w:trHeight w:val="250" w:hRule="atLeast"/>
        </w:trPr>
        <w:tc>
          <w:tcPr>
            <w:tcW w:w="9123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60" w:after="6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mallCap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SÚMULA DA 1</w:t>
            </w:r>
            <w:r>
              <w:rPr>
                <w:rFonts w:cs="Arial" w:ascii="Times New Roman" w:hAnsi="Times New Roman"/>
                <w:b/>
                <w:bCs/>
                <w:smallCaps/>
                <w:color w:val="auto"/>
                <w:kern w:val="2"/>
                <w:sz w:val="22"/>
                <w:szCs w:val="22"/>
              </w:rPr>
              <w:t>ª REUNIÃO ORDINÁRIA DA CT_REVISÃO_TOOLKIT_URBINAT</w:t>
            </w:r>
          </w:p>
        </w:tc>
      </w:tr>
    </w:tbl>
    <w:p>
      <w:pPr>
        <w:pStyle w:val="Normal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</w:r>
    </w:p>
    <w:tbl>
      <w:tblPr>
        <w:tblW w:w="5000" w:type="pct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firstRow="1" w:noVBand="0" w:lastRow="0" w:firstColumn="0" w:lastColumn="0" w:noHBand="0" w:val="0020"/>
      </w:tblPr>
      <w:tblGrid>
        <w:gridCol w:w="1834"/>
        <w:gridCol w:w="3374"/>
        <w:gridCol w:w="978"/>
        <w:gridCol w:w="2884"/>
      </w:tblGrid>
      <w:tr>
        <w:trPr>
          <w:trHeight w:val="283" w:hRule="atLeast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b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37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11 de maio de 2023</w:t>
            </w:r>
          </w:p>
        </w:tc>
        <w:tc>
          <w:tcPr>
            <w:tcW w:w="978" w:type="dxa"/>
            <w:tcBorders>
              <w:top w:val="single" w:sz="4" w:space="0" w:color="808080"/>
              <w:bottom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b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8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Das 9h às 12h</w:t>
            </w:r>
          </w:p>
        </w:tc>
      </w:tr>
      <w:tr>
        <w:trPr>
          <w:trHeight w:val="283" w:hRule="atLeast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b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236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i/>
                <w:iCs/>
                <w:kern w:val="0"/>
                <w:sz w:val="22"/>
                <w:szCs w:val="22"/>
                <w:lang w:val="pt-BR" w:eastAsia="en-US" w:bidi="ar-SA"/>
              </w:rPr>
              <w:t>Virtual</w:t>
            </w:r>
            <w:r>
              <w:rPr>
                <w:rFonts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 xml:space="preserve">, plataforma </w:t>
            </w:r>
            <w:r>
              <w:rPr>
                <w:rFonts w:cs="Arial" w:ascii="Times New Roman" w:hAnsi="Times New Roman"/>
                <w:i/>
                <w:iCs/>
                <w:kern w:val="0"/>
                <w:sz w:val="22"/>
                <w:szCs w:val="22"/>
                <w:lang w:val="pt-BR" w:eastAsia="en-US" w:bidi="ar-SA"/>
              </w:rPr>
              <w:t>teams</w:t>
            </w:r>
            <w:r>
              <w:rPr>
                <w:rFonts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 xml:space="preserve"> na sede do CAUPR</w:t>
            </w:r>
          </w:p>
        </w:tc>
      </w:tr>
    </w:tbl>
    <w:p>
      <w:pPr>
        <w:pStyle w:val="Normal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</w:r>
    </w:p>
    <w:tbl>
      <w:tblPr>
        <w:tblW w:w="90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3259"/>
        <w:gridCol w:w="3825"/>
      </w:tblGrid>
      <w:tr>
        <w:trPr>
          <w:trHeight w:val="283" w:hRule="exact"/>
        </w:trPr>
        <w:tc>
          <w:tcPr>
            <w:tcW w:w="1984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spacing w:val="4"/>
                <w:kern w:val="0"/>
                <w:sz w:val="22"/>
                <w:szCs w:val="22"/>
                <w:lang w:val="pt-BR" w:eastAsia="pt-BR" w:bidi="ar-SA"/>
              </w:rPr>
              <w:t>Ormy Leocádio Hutner Júnior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>
        <w:trPr>
          <w:trHeight w:val="283" w:hRule="exact"/>
        </w:trPr>
        <w:tc>
          <w:tcPr>
            <w:tcW w:w="1984" w:type="dxa"/>
            <w:vMerge w:val="continue"/>
            <w:tcBorders>
              <w:top w:val="single" w:sz="4" w:space="0" w:color="808080"/>
              <w:bottom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Andressa Mendes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</w:r>
          </w:p>
        </w:tc>
      </w:tr>
      <w:tr>
        <w:trPr>
          <w:trHeight w:val="283" w:hRule="exact"/>
        </w:trPr>
        <w:tc>
          <w:tcPr>
            <w:tcW w:w="1984" w:type="dxa"/>
            <w:vMerge w:val="continue"/>
            <w:tcBorders>
              <w:bottom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r>
          </w:p>
        </w:tc>
        <w:tc>
          <w:tcPr>
            <w:tcW w:w="3259" w:type="dxa"/>
            <w:tcBorders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Fabiana Wütrich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</w:r>
          </w:p>
        </w:tc>
        <w:tc>
          <w:tcPr>
            <w:tcW w:w="3825" w:type="dxa"/>
            <w:tcBorders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>
        <w:trPr>
          <w:trHeight w:val="283" w:hRule="exact"/>
        </w:trPr>
        <w:tc>
          <w:tcPr>
            <w:tcW w:w="1984" w:type="dxa"/>
            <w:vMerge w:val="continue"/>
            <w:tcBorders>
              <w:bottom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r>
          </w:p>
        </w:tc>
        <w:tc>
          <w:tcPr>
            <w:tcW w:w="3259" w:type="dxa"/>
            <w:tcBorders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Style w:val="Nfaseforte"/>
                <w:rFonts w:eastAsia="Arial" w:ascii="Times New Roman" w:hAnsi="Times New Roman"/>
                <w:b w:val="false"/>
                <w:bCs w:val="false"/>
                <w:color w:val="000000"/>
                <w:spacing w:val="4"/>
                <w:sz w:val="22"/>
                <w:szCs w:val="22"/>
                <w:lang w:eastAsia="pt-BR"/>
              </w:rPr>
              <w:t>Beatriz Caitana</w:t>
            </w:r>
          </w:p>
        </w:tc>
        <w:tc>
          <w:tcPr>
            <w:tcW w:w="3825" w:type="dxa"/>
            <w:tcBorders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>
        <w:trPr>
          <w:trHeight w:val="283" w:hRule="exact"/>
        </w:trPr>
        <w:tc>
          <w:tcPr>
            <w:tcW w:w="1984" w:type="dxa"/>
            <w:vMerge w:val="continue"/>
            <w:tcBorders>
              <w:bottom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r>
          </w:p>
        </w:tc>
        <w:tc>
          <w:tcPr>
            <w:tcW w:w="3259" w:type="dxa"/>
            <w:tcBorders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pacing w:val="4"/>
                <w:sz w:val="22"/>
                <w:szCs w:val="22"/>
              </w:rPr>
            </w:pPr>
            <w:r>
              <w:rPr>
                <w:rFonts w:eastAsia="Arial" w:ascii="Times New Roman" w:hAnsi="Times New Roman"/>
                <w:b w:val="false"/>
                <w:bCs w:val="false"/>
                <w:color w:val="000000"/>
                <w:spacing w:val="4"/>
                <w:sz w:val="22"/>
                <w:szCs w:val="22"/>
                <w:lang w:eastAsia="pt-BR"/>
              </w:rPr>
              <w:t>Walter Gustavo Linzmeyer</w:t>
            </w:r>
          </w:p>
        </w:tc>
        <w:tc>
          <w:tcPr>
            <w:tcW w:w="3825" w:type="dxa"/>
            <w:tcBorders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eastAsia="Arial" w:ascii="Times New Roman" w:hAnsi="Times New Roman"/>
                <w:b w:val="false"/>
                <w:bCs w:val="false"/>
                <w:color w:val="000000"/>
                <w:spacing w:val="4"/>
                <w:sz w:val="22"/>
                <w:szCs w:val="22"/>
                <w:lang w:eastAsia="pt-BR"/>
              </w:rPr>
              <w:t>Membro Voluntário</w:t>
            </w:r>
          </w:p>
        </w:tc>
      </w:tr>
      <w:tr>
        <w:trPr>
          <w:trHeight w:val="283" w:hRule="exact"/>
        </w:trPr>
        <w:tc>
          <w:tcPr>
            <w:tcW w:w="1984" w:type="dxa"/>
            <w:vMerge w:val="continue"/>
            <w:tcBorders>
              <w:top w:val="single" w:sz="4" w:space="0" w:color="808080"/>
              <w:bottom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r>
          </w:p>
        </w:tc>
        <w:tc>
          <w:tcPr>
            <w:tcW w:w="3259" w:type="dxa"/>
            <w:tcBorders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 w:val="false"/>
                <w:bCs w:val="false"/>
                <w:spacing w:val="4"/>
                <w:sz w:val="22"/>
                <w:szCs w:val="22"/>
              </w:rPr>
              <w:t>Isabela</w:t>
            </w:r>
            <w:r>
              <w:rPr>
                <w:rStyle w:val="Nfaseforte"/>
                <w:rFonts w:ascii="Times New Roman" w:hAnsi="Times New Roman"/>
                <w:b w:val="false"/>
                <w:bCs w:val="false"/>
                <w:spacing w:val="4"/>
                <w:sz w:val="22"/>
                <w:szCs w:val="22"/>
              </w:rPr>
              <w:t xml:space="preserve"> da Silva Perotti</w:t>
            </w:r>
          </w:p>
        </w:tc>
        <w:tc>
          <w:tcPr>
            <w:tcW w:w="3825" w:type="dxa"/>
            <w:tcBorders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Style w:val="Nfaseforte"/>
                <w:rFonts w:ascii="Times New Roman" w:hAnsi="Times New Roman"/>
                <w:b w:val="false"/>
                <w:bCs w:val="false"/>
                <w:spacing w:val="4"/>
                <w:sz w:val="22"/>
                <w:szCs w:val="22"/>
              </w:rPr>
              <w:t>Membro Voluntário</w:t>
            </w:r>
          </w:p>
        </w:tc>
      </w:tr>
      <w:tr>
        <w:trPr>
          <w:trHeight w:val="283" w:hRule="exact"/>
        </w:trPr>
        <w:tc>
          <w:tcPr>
            <w:tcW w:w="1984" w:type="dxa"/>
            <w:vMerge w:val="continue"/>
            <w:tcBorders>
              <w:top w:val="single" w:sz="4" w:space="0" w:color="808080"/>
              <w:bottom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r>
          </w:p>
        </w:tc>
        <w:tc>
          <w:tcPr>
            <w:tcW w:w="3259" w:type="dxa"/>
            <w:tcBorders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Style w:val="Nfaseforte"/>
                <w:rFonts w:ascii="Times New Roman" w:hAnsi="Times New Roman"/>
                <w:b w:val="false"/>
                <w:bCs w:val="false"/>
                <w:spacing w:val="4"/>
                <w:sz w:val="22"/>
                <w:szCs w:val="22"/>
              </w:rPr>
              <w:t>Suzana Leonor</w:t>
            </w:r>
          </w:p>
        </w:tc>
        <w:tc>
          <w:tcPr>
            <w:tcW w:w="3825" w:type="dxa"/>
            <w:tcBorders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Style w:val="Nfaseforte"/>
                <w:rFonts w:ascii="Times New Roman" w:hAnsi="Times New Roman"/>
                <w:b w:val="false"/>
                <w:bCs w:val="false"/>
                <w:spacing w:val="4"/>
                <w:sz w:val="22"/>
                <w:szCs w:val="22"/>
              </w:rPr>
              <w:t>Membro Voluntário</w:t>
            </w:r>
          </w:p>
        </w:tc>
      </w:tr>
      <w:tr>
        <w:trPr>
          <w:trHeight w:val="283" w:hRule="exact"/>
        </w:trPr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pacing w:val="4"/>
                <w:sz w:val="22"/>
                <w:szCs w:val="22"/>
              </w:rPr>
              <w:t>Caori Nakano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Assistente</w:t>
            </w:r>
          </w:p>
        </w:tc>
      </w:tr>
    </w:tbl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Tabelacomgrade"/>
        <w:tblW w:w="90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7083"/>
      </w:tblGrid>
      <w:tr>
        <w:trPr/>
        <w:tc>
          <w:tcPr>
            <w:tcW w:w="90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Comunicações</w:t>
            </w:r>
          </w:p>
        </w:tc>
      </w:tr>
      <w:tr>
        <w:trPr/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kern w:val="0"/>
                <w:sz w:val="22"/>
                <w:szCs w:val="22"/>
                <w:lang w:val="pt-BR" w:eastAsia="pt-BR" w:bidi="ar-SA"/>
              </w:rPr>
              <w:t>Ormy Leocádio Hutner Júnior</w:t>
            </w:r>
          </w:p>
        </w:tc>
      </w:tr>
      <w:tr>
        <w:trPr>
          <w:trHeight w:val="549" w:hRule="atLeast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FFFFFF" w:themeFill="background1" w:val="clear"/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O coordenador ORMY inciou a reunião as 9(nove) horas, não estiveram presentes por motivo de agenda: Eduardo Verri Lopes, G</w:t>
            </w:r>
            <w:r>
              <w:rPr>
                <w:rFonts w:eastAsia="Calibri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242424"/>
                <w:spacing w:val="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onçalo Canto Moniz, João Suplicy, Fabiana Moro Martins e Américo Mateus. Após a apresentação dos membros e membros voluntários foi discutido o plano de ação.</w:t>
            </w:r>
          </w:p>
        </w:tc>
      </w:tr>
    </w:tbl>
    <w:p>
      <w:pPr>
        <w:pStyle w:val="Normal"/>
        <w:tabs>
          <w:tab w:val="clear" w:pos="708"/>
          <w:tab w:val="left" w:pos="484" w:leader="none"/>
          <w:tab w:val="left" w:pos="2249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hd w:val="clear" w:color="auto" w:fill="BFBFBF" w:themeFill="background1" w:themeFillShade="bf"/>
        <w:jc w:val="center"/>
        <w:rPr/>
      </w:pPr>
      <w:r>
        <w:rPr>
          <w:rStyle w:val="SubtleEmphasis"/>
          <w:rFonts w:ascii="Times New Roman" w:hAnsi="Times New Roman"/>
          <w:b/>
          <w:i w:val="false"/>
          <w:color w:val="auto"/>
          <w:sz w:val="22"/>
          <w:szCs w:val="22"/>
        </w:rPr>
        <w:t>ORDEM DO DIA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Tabelacomgrade"/>
        <w:tblW w:w="90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0"/>
        <w:gridCol w:w="7139"/>
      </w:tblGrid>
      <w:tr>
        <w:trPr>
          <w:tblHeader w:val="true"/>
        </w:trPr>
        <w:tc>
          <w:tcPr>
            <w:tcW w:w="19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57" w:after="57"/>
              <w:ind w:left="108" w:hanging="0"/>
              <w:jc w:val="left"/>
              <w:rPr>
                <w:rFonts w:ascii="Times New Roman" w:hAnsi="Times New Roman" w:cs="Arial"/>
                <w:b/>
                <w:b/>
                <w:sz w:val="22"/>
                <w:szCs w:val="22"/>
                <w:lang w:val="pt-BR"/>
              </w:rPr>
            </w:pPr>
            <w:r>
              <w:rPr>
                <w:rFonts w:cs="Arial" w:ascii="Times New Roman" w:hAnsi="Times New Roman"/>
                <w:b/>
                <w:w w:val="99"/>
                <w:kern w:val="0"/>
                <w:sz w:val="22"/>
                <w:szCs w:val="22"/>
                <w:lang w:val="pt-BR" w:eastAsia="en-US" w:bidi="ar-SA"/>
              </w:rPr>
              <w:t>1</w:t>
            </w:r>
          </w:p>
        </w:tc>
        <w:tc>
          <w:tcPr>
            <w:tcW w:w="71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jc w:val="both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19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1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left="0"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CT </w:t>
            </w:r>
            <w:r>
              <w:rPr>
                <w:rFonts w:eastAsia="Calibri" w:cs="Arial" w:ascii="Times New Roman" w:hAnsi="Times New Roman"/>
                <w:b w:val="false"/>
                <w:bCs w:val="false"/>
                <w:color w:val="000000"/>
                <w:spacing w:val="-2"/>
                <w:kern w:val="0"/>
                <w:sz w:val="22"/>
                <w:szCs w:val="22"/>
                <w:lang w:val="pt-BR" w:eastAsia="en-US" w:bidi="ar-SA"/>
              </w:rPr>
              <w:t>_Revisão_Toolkit_URBINAT-CAUPR</w:t>
            </w:r>
          </w:p>
        </w:tc>
      </w:tr>
      <w:tr>
        <w:trPr/>
        <w:tc>
          <w:tcPr>
            <w:tcW w:w="19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Relator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/>
                <w:spacing w:val="4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kern w:val="0"/>
                <w:sz w:val="22"/>
                <w:szCs w:val="22"/>
                <w:lang w:val="pt-BR" w:eastAsia="pt-BR" w:bidi="ar-SA"/>
              </w:rPr>
              <w:t>Ormy Leocádio Hutner Júnior</w:t>
            </w:r>
          </w:p>
        </w:tc>
      </w:tr>
      <w:tr>
        <w:trPr>
          <w:trHeight w:val="311" w:hRule="atLeast"/>
        </w:trPr>
        <w:tc>
          <w:tcPr>
            <w:tcW w:w="19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1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PlainText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A ideia é adaptar o documento do URBINAT a realidade brasileira. A membro BEATRIZ fez um breve relato do catálogo SBN (Soluções Baseadas na Natureza) sobre corredores saudáveis salientando que a implementação deve incluir abordagens de cocriação e cogovernança, a membro SUZANA apresentou uma lista de métodos que podem ser aplicadas em diferentes etapas de cocriação observou a importância de trabalhar com as ferramentas certas, identificar cada participante, compreender as limitações, ouvir o cidadão que quer ter uma voz ativa e trazer a sua visão para o seu território, replicar metodologias que deram certo podem não dar os mesmos resultados.</w:t>
            </w:r>
          </w:p>
          <w:p>
            <w:pPr>
              <w:pStyle w:val="PlainText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Definir a metodologia: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Como fazer a leitura de um documento extenso, complexo dentro de realidades diferentes e dentro da proposta desta comissão;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Focar em algum recorte? Como trazer a tradução a uma realidade brasileira?;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Qual efeito prático para ser apresentado aos gestores públicos;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Definir o publico alvo;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Adotar uma estratégia metodológica de adequação de documentos;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Questões, características, olhar por macrorregião, trazer as questões sociodemográficas e orçamentárias;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Guia de implementação, saber a realidade dos casos da SBN;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Identificar qual o objetivo e o foco;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Ter interação com setores públicos, apresentar de forma mais simples importância das SBN;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Verificar o  </w:t>
            </w:r>
            <w:r>
              <w:rPr>
                <w:rFonts w:cs="Arial" w:ascii="Times New Roman" w:hAnsi="Times New Roman"/>
                <w:b w:val="false"/>
                <w:bCs w:val="false"/>
                <w:color w:val="000000"/>
                <w:spacing w:val="-2"/>
                <w:sz w:val="22"/>
                <w:szCs w:val="22"/>
              </w:rPr>
              <w:t>Toolkit existente são de SBN;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pacing w:val="-2"/>
                <w:sz w:val="22"/>
                <w:szCs w:val="22"/>
              </w:rPr>
              <w:t>Definir a audiência;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pacing w:val="-2"/>
                <w:sz w:val="22"/>
                <w:szCs w:val="22"/>
              </w:rPr>
              <w:t>Prazo de 6(seis) meses;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pacing w:val="-2"/>
                <w:sz w:val="22"/>
                <w:szCs w:val="22"/>
              </w:rPr>
              <w:t>Barreiras da coprodução;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27" w:right="0" w:hanging="227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pacing w:val="-2"/>
                <w:sz w:val="22"/>
                <w:szCs w:val="22"/>
              </w:rPr>
              <w:t>Parcerias para tradução ou verba publica, que pode estar na reprogramação;</w:t>
            </w:r>
          </w:p>
          <w:p>
            <w:pPr>
              <w:pStyle w:val="PlainText"/>
              <w:widowControl w:val="false"/>
              <w:suppressAutoHyphens w:val="true"/>
              <w:bidi w:val="0"/>
              <w:spacing w:lineRule="auto" w:line="240" w:before="0" w:after="0"/>
              <w:ind w:left="227" w:right="0" w:hanging="227"/>
              <w:jc w:val="both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</w:r>
          </w:p>
          <w:p>
            <w:pPr>
              <w:pStyle w:val="PlainText"/>
              <w:widowControl w:val="false"/>
              <w:suppressAutoHyphens w:val="true"/>
              <w:bidi w:val="0"/>
              <w:spacing w:lineRule="auto" w:line="240" w:before="0" w:after="0"/>
              <w:ind w:left="227" w:right="0" w:hanging="227"/>
              <w:jc w:val="both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Calibri" w:cs="Arial" w:ascii="Times New Roman" w:hAnsi="Times New Roman"/>
                <w:b w:val="false"/>
                <w:bCs w:val="false"/>
                <w:color w:val="000000"/>
                <w:spacing w:val="-2"/>
                <w:kern w:val="0"/>
                <w:sz w:val="22"/>
                <w:szCs w:val="22"/>
                <w:lang w:val="pt-BR" w:eastAsia="en-US" w:bidi="ar-SA"/>
              </w:rPr>
              <w:t>Ficou definido;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42424"/>
                <w:spacing w:val="0"/>
                <w:sz w:val="22"/>
                <w:szCs w:val="22"/>
              </w:rPr>
              <w:t>Foi criado uma pasta no google drive para produção e armazenamento de documentos de interessa para a CT. A pasta pode ser acessada pelo link: </w:t>
            </w:r>
            <w:hyperlink r:id="rId2">
              <w:r>
                <w:rPr>
                  <w:rStyle w:val="LinkdaInternet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242424"/>
                  <w:spacing w:val="0"/>
                  <w:sz w:val="22"/>
                  <w:szCs w:val="22"/>
                </w:rPr>
                <w:t>https://drive.google.com/drive/folders/1Fk2kaqQELgKzyrOSyQiOsVxcbuRA8Qn0?usp=sharing</w:t>
              </w:r>
            </w:hyperlink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42424"/>
                <w:spacing w:val="0"/>
                <w:sz w:val="22"/>
                <w:szCs w:val="22"/>
              </w:rPr>
              <w:t>;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42424"/>
                <w:spacing w:val="0"/>
                <w:sz w:val="22"/>
                <w:szCs w:val="22"/>
              </w:rPr>
              <w:t>Encaminha-se também link de uma planilha para que os colegas possam inserir alguns dados para respeitarmos as opções pessoais de cada um nas futuras comunicaçÕes. Segue: </w:t>
            </w:r>
            <w:hyperlink r:id="rId3">
              <w:r>
                <w:rPr>
                  <w:rStyle w:val="LinkdaInternet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242424"/>
                  <w:spacing w:val="0"/>
                  <w:sz w:val="22"/>
                  <w:szCs w:val="22"/>
                </w:rPr>
                <w:t>https://docs.google.com/spreadsheets/d/1YrTJXstf9nUauWA9x_99RJAvjx9vdBj2xHg7q90Vk3I/edit?usp=sharing</w:t>
              </w:r>
            </w:hyperlink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42424"/>
                <w:spacing w:val="0"/>
                <w:sz w:val="22"/>
                <w:szCs w:val="22"/>
              </w:rPr>
              <w:t>;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2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242424"/>
                <w:spacing w:val="0"/>
                <w:sz w:val="22"/>
                <w:szCs w:val="22"/>
              </w:rPr>
              <w:t>Sugere-se a criação de um grupo de WhatsApp para facilitar a comunicação interna. A opção de aderir ao grupo é individual e poderá ser manifestada na mesma planilha</w:t>
            </w:r>
            <w:r>
              <w:rPr>
                <w:rFonts w:cs="Arial" w:ascii="Times New Roman" w:hAnsi="Times New Roman"/>
                <w:b w:val="false"/>
                <w:bCs w:val="false"/>
                <w:color w:val="000000"/>
                <w:spacing w:val="-2"/>
                <w:sz w:val="22"/>
                <w:szCs w:val="22"/>
              </w:rPr>
              <w:t xml:space="preserve"> 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2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242424"/>
                <w:spacing w:val="0"/>
                <w:sz w:val="22"/>
                <w:szCs w:val="22"/>
              </w:rPr>
              <w:t>Será criado um documento de texto (google docs), para edição coletiva síncrona e/ou assíncrona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2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242424"/>
                <w:spacing w:val="0"/>
                <w:sz w:val="22"/>
                <w:szCs w:val="22"/>
              </w:rPr>
              <w:t xml:space="preserve">os membros trabalharão neste documento para estruturação do documento (pontos a serem abordados/sumário) e produção de um texto tratando da contextualização da urbanização brasileira sob as dimensões sociais, ambientais, econômicas, culturais e políticas. 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42424"/>
                <w:spacing w:val="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242424"/>
                <w:spacing w:val="0"/>
                <w:sz w:val="22"/>
                <w:szCs w:val="22"/>
              </w:rPr>
              <w:t>Ficou para a próxima reunião definir se entrarão novos membros na CT, assim como convites a especialistas para discussão do trabalho interno.</w:t>
            </w:r>
          </w:p>
          <w:p>
            <w:pPr>
              <w:pStyle w:val="PlainText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227" w:hanging="0"/>
              <w:jc w:val="both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2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pacing w:val="-2"/>
                <w:sz w:val="22"/>
                <w:szCs w:val="22"/>
              </w:rPr>
            </w:r>
          </w:p>
          <w:p>
            <w:pPr>
              <w:pStyle w:val="PlainText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PlainText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PlainText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PlainText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Tabelacomgrade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183"/>
              <w:jc w:val="center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Arial" w:ascii="Times New Roman" w:hAnsi="Times New Roman"/>
                <w:b/>
                <w:bCs/>
                <w:color w:val="000000"/>
                <w:spacing w:val="4"/>
                <w:kern w:val="0"/>
                <w:sz w:val="22"/>
                <w:szCs w:val="22"/>
                <w:lang w:val="pt-BR" w:eastAsia="pt-BR" w:bidi="ar-SA"/>
              </w:rPr>
              <w:t>ORMY LEOCÁDIO HUTNER JÚNIOR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eastAsia="Arial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Coordenador da CT-CAU/PR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CAORI NAKANO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Assistente da C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T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-CAU/PR</w:t>
            </w:r>
          </w:p>
        </w:tc>
      </w:tr>
    </w:tbl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jc w:val="center"/>
        <w:rPr>
          <w:rFonts w:ascii="Times New Roman" w:hAnsi="Times New Roman"/>
        </w:rPr>
      </w:pPr>
      <w:r>
        <w:rPr/>
      </w:r>
    </w:p>
    <w:sectPr>
      <w:headerReference w:type="defaul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134" w:gutter="0" w:header="709" w:top="1418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Narrow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onsolas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+55(41)3218.0200 • caupr.gov.br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1/2023 da CT-CAUPR, de 11 de maio de 2023.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2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2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+55(41)3218.0200 • caupr.gov.br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1/2023 da CT-CAUPR, de 11 de maio de 2023.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2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2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-346075</wp:posOffset>
          </wp:positionH>
          <wp:positionV relativeFrom="paragraph">
            <wp:posOffset>-171450</wp:posOffset>
          </wp:positionV>
          <wp:extent cx="5532120" cy="630555"/>
          <wp:effectExtent l="0" t="0" r="0" b="0"/>
          <wp:wrapNone/>
          <wp:docPr id="1" name="Imagem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firstLine="4111"/>
      <w:jc w:val="left"/>
      <w:rPr>
        <w:bCs/>
        <w:color w:val="006666"/>
        <w:sz w:val="18"/>
      </w:rPr>
    </w:pPr>
    <w:r>
      <w:rPr>
        <w:b w:val="false"/>
        <w:bCs w:val="false"/>
        <w:color w:val="006666"/>
        <w:sz w:val="18"/>
      </w:rPr>
      <w:t xml:space="preserve">Comissão </w:t>
    </w:r>
    <w:r>
      <w:rPr>
        <w:rFonts w:cs="Arial"/>
        <w:b w:val="false"/>
        <w:bCs w:val="false"/>
        <w:color w:val="168253"/>
        <w:spacing w:val="-2"/>
        <w:sz w:val="18"/>
        <w:szCs w:val="18"/>
      </w:rPr>
      <w:t>Temporária • CT_Revisão_Toolkit_URBINAT-CAUPR</w:t>
    </w:r>
    <w:r>
      <w:rPr>
        <w:rFonts w:cs="Arial"/>
        <w:b w:val="false"/>
        <w:bCs w:val="false"/>
        <w:color w:val="50938A"/>
        <w:spacing w:val="-2"/>
        <w:sz w:val="18"/>
        <w:szCs w:val="18"/>
      </w:rPr>
      <w:t>.</w:t>
    </w:r>
    <w:r>
      <w:rPr>
        <w:bCs/>
        <w:color w:val="006666"/>
        <w:sz w:val="18"/>
      </w:rPr>
      <w:t xml:space="preserve"> </w:t>
    </w:r>
  </w:p>
  <w:p>
    <w:pPr>
      <w:pStyle w:val="Rodap"/>
      <w:spacing w:lineRule="auto" w:line="192"/>
      <w:ind w:left="-567" w:firstLine="4111"/>
      <w:jc w:val="left"/>
      <w:rPr>
        <w:bCs/>
        <w:color w:val="006666"/>
        <w:sz w:val="18"/>
      </w:rPr>
    </w:pPr>
    <w:r>
      <w:rPr>
        <w:bCs/>
        <w:color w:val="006666"/>
        <w:sz w:val="18"/>
      </w:rPr>
    </w:r>
  </w:p>
  <w:p>
    <w:pPr>
      <w:pStyle w:val="Rodap"/>
      <w:spacing w:lineRule="auto" w:line="192"/>
      <w:ind w:left="-567" w:firstLine="4111"/>
      <w:jc w:val="left"/>
      <w:rPr>
        <w:bCs/>
        <w:color w:val="006666"/>
        <w:sz w:val="18"/>
      </w:rPr>
    </w:pPr>
    <w:r>
      <w:rPr>
        <w:bCs/>
        <w:color w:val="006666"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MS Mincho" w:cs="Times New Roman" w:asciiTheme="minorHAnsi" w:hAnsiTheme="minorHAnsi"/>
      <w:color w:val="auto"/>
      <w:kern w:val="0"/>
      <w:sz w:val="24"/>
      <w:szCs w:val="24"/>
      <w:lang w:val="pt-BR" w:eastAsia="ar-SA" w:bidi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 w:val="true"/>
      <w:widowControl/>
      <w:numPr>
        <w:ilvl w:val="1"/>
        <w:numId w:val="1"/>
      </w:numPr>
      <w:tabs>
        <w:tab w:val="clear" w:pos="708"/>
        <w:tab w:val="left" w:pos="0" w:leader="none"/>
      </w:tabs>
      <w:spacing w:lineRule="auto" w:line="360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 w:val="true"/>
      <w:numPr>
        <w:ilvl w:val="3"/>
        <w:numId w:val="1"/>
      </w:numPr>
      <w:tabs>
        <w:tab w:val="clear" w:pos="708"/>
        <w:tab w:val="left" w:pos="0" w:leader="none"/>
      </w:tabs>
      <w:ind w:left="851" w:hanging="0"/>
      <w:outlineLvl w:val="3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pPr>
      <w:keepNext w:val="true"/>
      <w:keepLines/>
      <w:widowControl/>
      <w:suppressAutoHyphens w:val="false"/>
      <w:spacing w:before="0" w:after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76" w:hanging="0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898" w:hanging="0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 w:val="true"/>
      <w:numPr>
        <w:ilvl w:val="8"/>
        <w:numId w:val="1"/>
      </w:numPr>
      <w:tabs>
        <w:tab w:val="clear" w:pos="708"/>
        <w:tab w:val="left" w:pos="0" w:leader="none"/>
      </w:tabs>
      <w:jc w:val="center"/>
      <w:outlineLvl w:val="8"/>
    </w:pPr>
    <w:rPr>
      <w:rFonts w:ascii="Times New Roman" w:hAnsi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Linkurl" w:customStyle="1">
    <w:name w:val="link_url"/>
    <w:basedOn w:val="DefaultParagraphFont"/>
    <w:qFormat/>
    <w:rsid w:val="0077776e"/>
    <w:rPr/>
  </w:style>
  <w:style w:type="character" w:styleId="RodapChar1" w:customStyle="1">
    <w:name w:val="Rodapé Char1"/>
    <w:uiPriority w:val="99"/>
    <w:qFormat/>
    <w:rsid w:val="000c75c1"/>
    <w:rPr>
      <w:rFonts w:ascii="Cambria" w:hAnsi="Cambria" w:eastAsia="MS Mincho"/>
      <w:sz w:val="24"/>
      <w:szCs w:val="24"/>
      <w:lang w:eastAsia="ar-SA"/>
    </w:rPr>
  </w:style>
  <w:style w:type="character" w:styleId="Ttulo2Char" w:customStyle="1">
    <w:name w:val="Título 2 Char"/>
    <w:basedOn w:val="DefaultParagraphFont"/>
    <w:link w:val="Ttulo2"/>
    <w:qFormat/>
    <w:rsid w:val="00252ef6"/>
    <w:rPr>
      <w:rFonts w:ascii="Arial Narrow" w:hAnsi="Arial Narrow" w:eastAsia="MS Mincho" w:cs="Times New Roman"/>
      <w:b/>
      <w:color w:val="000000"/>
      <w:sz w:val="28"/>
      <w:szCs w:val="20"/>
      <w:lang w:eastAsia="ar-SA"/>
    </w:rPr>
  </w:style>
  <w:style w:type="character" w:styleId="Ttulo4Char" w:customStyle="1">
    <w:name w:val="Título 4 Char"/>
    <w:basedOn w:val="DefaultParagraphFont"/>
    <w:link w:val="Ttulo4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7Char" w:customStyle="1">
    <w:name w:val="Título 7 Char"/>
    <w:basedOn w:val="DefaultParagraphFont"/>
    <w:link w:val="Ttulo7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8Char" w:customStyle="1">
    <w:name w:val="Título 8 Char"/>
    <w:basedOn w:val="DefaultParagraphFont"/>
    <w:link w:val="Ttulo8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9Char" w:customStyle="1">
    <w:name w:val="Título 9 Char"/>
    <w:basedOn w:val="DefaultParagraphFont"/>
    <w:link w:val="Ttulo9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252ef6"/>
    <w:rPr>
      <w:rFonts w:ascii="Arial" w:hAnsi="Arial" w:eastAsia="MS Mincho" w:cs="Times New Roman"/>
      <w:sz w:val="28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qFormat/>
    <w:rsid w:val="00252ef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3a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6082d"/>
    <w:rPr>
      <w:color w:val="605E5C"/>
      <w:shd w:fill="E1DFDD" w:val="clear"/>
    </w:rPr>
  </w:style>
  <w:style w:type="character" w:styleId="SubtleEmphasis">
    <w:name w:val="Subtle Emphasis"/>
    <w:qFormat/>
    <w:rsid w:val="00e05f2f"/>
    <w:rPr>
      <w:i/>
      <w:iCs/>
      <w:color w:val="404040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ae47a5"/>
    <w:rPr>
      <w:color w:val="954F72" w:themeColor="followedHyperlink"/>
      <w:u w:val="single"/>
    </w:rPr>
  </w:style>
  <w:style w:type="character" w:styleId="TextosemFormataoChar" w:customStyle="1">
    <w:name w:val="Texto sem Formatação Char"/>
    <w:basedOn w:val="DefaultParagraphFont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Pr/>
  </w:style>
  <w:style w:type="character" w:styleId="Nfase">
    <w:name w:val="Ênfase"/>
    <w:qFormat/>
    <w:rPr>
      <w:i/>
      <w:iCs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b6466"/>
    <w:pPr>
      <w:spacing w:before="0" w:after="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c3a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c3ab1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NoSpacing">
    <w:name w:val="No Spacing"/>
    <w:uiPriority w:val="1"/>
    <w:qFormat/>
    <w:rsid w:val="00dc64db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PlainText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false"/>
    </w:pPr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ableParagraph" w:customStyle="1">
    <w:name w:val="Table Paragraph"/>
    <w:basedOn w:val="Normal"/>
    <w:qFormat/>
    <w:pPr>
      <w:ind w:left="108" w:hanging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" w:cstheme="minorBidi"/>
      <w:color w:val="auto"/>
      <w:kern w:val="0"/>
      <w:sz w:val="24"/>
      <w:szCs w:val="24"/>
      <w:lang w:val="pt-BR" w:eastAsia="en-US" w:bidi="ar-SA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erao123">
    <w:name w:val="Numeração 123"/>
    <w:qFormat/>
  </w:style>
  <w:style w:type="numbering" w:styleId="Marcador">
    <w:name w:val="Marcador •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drive/folders/1Fk2kaqQELgKzyrOSyQiOsVxcbuRA8Qn0?usp=sharing" TargetMode="External"/><Relationship Id="rId3" Type="http://schemas.openxmlformats.org/officeDocument/2006/relationships/hyperlink" Target="https://docs.google.com/spreadsheets/d/1YrTJXstf9nUauWA9x_99RJAvjx9vdBj2xHg7q90Vk3I/edit?usp=sharing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3B1B-3DD6-48B5-8525-F49D5509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Lourdes Vasselek</Manager>
  <TotalTime>1882</TotalTime>
  <Application>LibreOffice/7.2.2.2$Windows_X86_64 LibreOffice_project/02b2acce88a210515b4a5bb2e46cbfb63fe97d56</Application>
  <AppVersion>15.0000</AppVersion>
  <Pages>4</Pages>
  <Words>902</Words>
  <Characters>5175</Characters>
  <CharactersWithSpaces>5893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2023-01-25T17:44:00Z</dcterms:created>
  <dc:creator>Walter Gustavo Linzmeyer</dc:creator>
  <dc:description/>
  <cp:keywords>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</cp:keywords>
  <dc:language>pt-BR</dc:language>
  <cp:lastModifiedBy/>
  <cp:lastPrinted>2023-06-07T08:34:43Z</cp:lastPrinted>
  <dcterms:modified xsi:type="dcterms:W3CDTF">2023-06-07T08:35:36Z</dcterms:modified>
  <cp:revision>141</cp:revision>
  <dc:subject>CPUA</dc:subject>
  <dc:title>Súmula RO 11/2022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