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3"/>
      </w:tblGrid>
      <w:tr w:rsidR="009C2ACF">
        <w:trPr>
          <w:trHeight w:val="250"/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9C2ACF" w:rsidRDefault="00A65F06" w:rsidP="00812C24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</w:t>
            </w:r>
            <w:r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ª REUNIÃO</w:t>
            </w:r>
            <w:r w:rsidR="00812C24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 xml:space="preserve"> EXTRA</w:t>
            </w:r>
            <w:r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ORDINÁRIA DA CT_REVISÃO_TOOLKIT_URBINAT</w:t>
            </w:r>
          </w:p>
        </w:tc>
      </w:tr>
    </w:tbl>
    <w:p w:rsidR="009C2ACF" w:rsidRDefault="009C2AC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8"/>
        <w:gridCol w:w="2884"/>
      </w:tblGrid>
      <w:tr w:rsidR="009C2AC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ACF" w:rsidRDefault="003952C8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15 de junho</w:t>
            </w:r>
            <w:r w:rsidR="00A65F0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9</w:t>
            </w:r>
            <w:r w:rsidR="00812C24">
              <w:rPr>
                <w:rFonts w:ascii="Times New Roman" w:hAnsi="Times New Roman"/>
                <w:spacing w:val="4"/>
                <w:sz w:val="22"/>
                <w:szCs w:val="22"/>
              </w:rPr>
              <w:t>:10 às 11:</w:t>
            </w:r>
            <w:r w:rsidR="003952C8">
              <w:rPr>
                <w:rFonts w:ascii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9C2AC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ACF" w:rsidRDefault="00A65F06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Virtual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9C2ACF" w:rsidRDefault="009C2AC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C2ACF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Andressa Mendes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  <w:p w:rsidR="009C2ACF" w:rsidRDefault="009C2AC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Fabiana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Wütrich</w:t>
            </w:r>
            <w:proofErr w:type="spellEnd"/>
          </w:p>
          <w:p w:rsidR="009C2ACF" w:rsidRDefault="009C2ACF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3952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242424"/>
                <w:sz w:val="22"/>
                <w:szCs w:val="22"/>
                <w:shd w:val="clear" w:color="auto" w:fill="FFFFFF"/>
                <w:lang w:eastAsia="en-US"/>
              </w:rPr>
              <w:t>Américo Mateus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Membro Voluntário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r>
              <w:rPr>
                <w:rFonts w:ascii="Times New Roman" w:hAnsi="Times New Roman"/>
                <w:spacing w:val="4"/>
                <w:sz w:val="22"/>
                <w:szCs w:val="22"/>
              </w:rPr>
              <w:t>Isabela</w:t>
            </w: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Membro Voluntário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Suzana Leonor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Membro Voluntário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</w:t>
            </w:r>
          </w:p>
        </w:tc>
      </w:tr>
    </w:tbl>
    <w:p w:rsidR="009C2ACF" w:rsidRDefault="009C2ACF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C2ACF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C2ACF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A65F06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C2ACF" w:rsidTr="007F6F94">
        <w:trPr>
          <w:trHeight w:val="179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7F6F94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:rsidR="007F6F94" w:rsidRPr="00843B4D" w:rsidRDefault="00843B4D" w:rsidP="003952C8">
            <w:pPr>
              <w:keepLines/>
              <w:jc w:val="both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Reunião iniciou após confirmação do quórum </w:t>
            </w:r>
            <w:r w:rsidR="003952C8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as 9</w:t>
            </w:r>
            <w:r w:rsidR="00A65F06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 xml:space="preserve"> horas</w:t>
            </w:r>
            <w:r w:rsidR="003952C8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 xml:space="preserve"> e 10 minutos</w:t>
            </w:r>
            <w:r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9C2ACF" w:rsidRDefault="00843B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C2ACF" w:rsidRDefault="00A65F06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9C2ACF" w:rsidRDefault="009C2AC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7140"/>
      </w:tblGrid>
      <w:tr w:rsidR="009C2ACF">
        <w:trPr>
          <w:tblHeader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C2ACF" w:rsidRDefault="00A65F06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9C2AC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2ACF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A65F06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CT </w:t>
            </w:r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Revisão_Toolkit_URBINAT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-CAUPR</w:t>
            </w:r>
          </w:p>
        </w:tc>
      </w:tr>
      <w:tr w:rsidR="009C2ACF">
        <w:trPr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A65F06">
            <w:pPr>
              <w:jc w:val="both"/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C2ACF">
        <w:trPr>
          <w:trHeight w:val="311"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7F6F94" w:rsidP="007F6F94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Arial"/>
                <w:color w:val="242424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No documento DOC foi feita tradução </w:t>
            </w:r>
            <w:r>
              <w:rPr>
                <w:rFonts w:ascii="Times New Roman" w:hAnsi="Times New Roman" w:cs="Arial"/>
                <w:color w:val="242424"/>
                <w:sz w:val="22"/>
                <w:szCs w:val="22"/>
              </w:rPr>
              <w:t>do Book 2 e Books 3 onde cada participante fez sua contribuição.</w:t>
            </w:r>
          </w:p>
          <w:p w:rsidR="007F6F94" w:rsidRDefault="00F51A70" w:rsidP="007F6F94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Arial"/>
                <w:color w:val="242424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242424"/>
                <w:sz w:val="22"/>
                <w:szCs w:val="22"/>
              </w:rPr>
              <w:t>A proposta apresentada pelo membro AMÉRICO é</w:t>
            </w:r>
            <w:r w:rsidR="007F6F94">
              <w:rPr>
                <w:rFonts w:ascii="Times New Roman" w:hAnsi="Times New Roman" w:cs="Arial"/>
                <w:color w:val="242424"/>
                <w:sz w:val="22"/>
                <w:szCs w:val="22"/>
              </w:rPr>
              <w:t xml:space="preserve"> que esta edição que será publicada</w:t>
            </w:r>
            <w:r w:rsidR="00EA3440">
              <w:rPr>
                <w:rFonts w:ascii="Times New Roman" w:hAnsi="Times New Roman" w:cs="Arial"/>
                <w:color w:val="242424"/>
                <w:sz w:val="22"/>
                <w:szCs w:val="22"/>
              </w:rPr>
              <w:t xml:space="preserve"> e</w:t>
            </w:r>
            <w:r w:rsidR="00F80D51">
              <w:rPr>
                <w:rFonts w:ascii="Times New Roman" w:hAnsi="Times New Roman" w:cs="Arial"/>
                <w:color w:val="242424"/>
                <w:sz w:val="22"/>
                <w:szCs w:val="22"/>
              </w:rPr>
              <w:t xml:space="preserve"> aceita pelos membros presentes foi</w:t>
            </w:r>
            <w:r>
              <w:rPr>
                <w:rFonts w:ascii="Times New Roman" w:hAnsi="Times New Roman" w:cs="Arial"/>
                <w:color w:val="242424"/>
                <w:sz w:val="22"/>
                <w:szCs w:val="22"/>
              </w:rPr>
              <w:t>:</w:t>
            </w:r>
          </w:p>
          <w:p w:rsidR="00F51A70" w:rsidRPr="00F51A70" w:rsidRDefault="00F51A70" w:rsidP="007F6F94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242424"/>
                <w:sz w:val="22"/>
                <w:szCs w:val="22"/>
              </w:rPr>
              <w:t>Os participantes seriam colocados como coautores;</w:t>
            </w:r>
          </w:p>
          <w:p w:rsidR="00F51A70" w:rsidRPr="00F80D51" w:rsidRDefault="00F51A70" w:rsidP="00F51A70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 w:rsidRPr="00F80D51">
              <w:rPr>
                <w:rFonts w:ascii="Times New Roman" w:hAnsi="Times New Roman"/>
                <w:color w:val="242424"/>
                <w:sz w:val="22"/>
                <w:szCs w:val="22"/>
              </w:rPr>
              <w:t>Teria uma fixa técnica com a contribuição de cada participante e no final será validada por todos os participantes.</w:t>
            </w:r>
            <w:r w:rsidR="00F80D51"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</w:t>
            </w:r>
            <w:r w:rsidRPr="00F80D51">
              <w:rPr>
                <w:rFonts w:ascii="Times New Roman" w:hAnsi="Times New Roman"/>
                <w:color w:val="242424"/>
                <w:sz w:val="22"/>
                <w:szCs w:val="22"/>
              </w:rPr>
              <w:t>Mesmo que se 60% do material adaptado teria que ser feito a tradução, a adaptação e a introdução de coisas novas;</w:t>
            </w:r>
          </w:p>
          <w:p w:rsidR="00F80D51" w:rsidRDefault="00F80D51" w:rsidP="00F51A70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A questão dos corredores saudáveis não será o foco por conta da nossa realidade sociocultural</w:t>
            </w:r>
            <w:r w:rsidR="00B44143">
              <w:rPr>
                <w:rFonts w:ascii="Times New Roman" w:hAnsi="Times New Roman"/>
                <w:color w:val="242424"/>
                <w:sz w:val="22"/>
                <w:szCs w:val="22"/>
              </w:rPr>
              <w:t>, m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>as trazer a realidade do Brasil de como funciona a participação popular: as audiências, as legislações urbanísticas, o Plano Diretor, o Estatuto das Cidades.</w:t>
            </w:r>
          </w:p>
          <w:p w:rsidR="00F80D51" w:rsidRDefault="00F80D51" w:rsidP="00F51A70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O documento vai ser generalista e vai tentar criar um roteiro a ser implementados nos </w:t>
            </w:r>
            <w:r w:rsidR="00EA3440">
              <w:rPr>
                <w:rFonts w:ascii="Times New Roman" w:hAnsi="Times New Roman"/>
                <w:color w:val="242424"/>
                <w:sz w:val="22"/>
                <w:szCs w:val="22"/>
              </w:rPr>
              <w:t>Municípios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utilizando as </w:t>
            </w:r>
            <w:r w:rsidR="00EA3440">
              <w:rPr>
                <w:rFonts w:ascii="Times New Roman" w:hAnsi="Times New Roman"/>
                <w:color w:val="242424"/>
                <w:sz w:val="22"/>
                <w:szCs w:val="22"/>
              </w:rPr>
              <w:t>fermentas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color w:val="242424"/>
                <w:sz w:val="22"/>
                <w:szCs w:val="22"/>
              </w:rPr>
              <w:t>SBNs</w:t>
            </w:r>
            <w:proofErr w:type="spellEnd"/>
            <w:r w:rsidR="00EA3440">
              <w:rPr>
                <w:rFonts w:ascii="Times New Roman" w:hAnsi="Times New Roman"/>
                <w:color w:val="242424"/>
                <w:sz w:val="22"/>
                <w:szCs w:val="22"/>
              </w:rPr>
              <w:t>.</w:t>
            </w:r>
          </w:p>
          <w:p w:rsidR="00EA3440" w:rsidRDefault="00EA3440" w:rsidP="00F51A70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A ideia e que atenda a múltiplos públicos, que possa atender movimentos sociais, gestores, técnicos</w:t>
            </w:r>
            <w:r w:rsidR="00A65F06"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e acadêmicos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>.</w:t>
            </w:r>
          </w:p>
          <w:p w:rsidR="00A168F1" w:rsidRDefault="00A168F1" w:rsidP="00F51A70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Acompanhar as iniciativas que usaram este documento </w:t>
            </w:r>
            <w:r w:rsidR="00A33057">
              <w:rPr>
                <w:rFonts w:ascii="Times New Roman" w:hAnsi="Times New Roman"/>
                <w:color w:val="242424"/>
                <w:sz w:val="22"/>
                <w:szCs w:val="22"/>
              </w:rPr>
              <w:t>que foram bem ou malsucedidos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>, para verificar ser não foi visto alguma realidade que não levou em conta.</w:t>
            </w:r>
          </w:p>
          <w:p w:rsidR="00A168F1" w:rsidRDefault="00A168F1" w:rsidP="00F51A70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No final de cada capitulo trabalhar o que se enquadra para cada tipologia</w:t>
            </w:r>
            <w:r w:rsidR="00A33057"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e com uma 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>linguagem</w:t>
            </w:r>
            <w:r w:rsidR="00A33057"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adaptada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>: para os acadêmicos, para movimentos sociais e gestores públicos.</w:t>
            </w:r>
          </w:p>
          <w:p w:rsidR="00A33057" w:rsidRDefault="00A33057" w:rsidP="00F51A70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Foi feita a tradução do sumário e texto por cada membro.</w:t>
            </w:r>
          </w:p>
          <w:p w:rsidR="007F6F94" w:rsidRDefault="007F6F94" w:rsidP="007F6F94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A gravação da reunião já se encontra na pasta do Google Drive.</w:t>
            </w:r>
          </w:p>
          <w:p w:rsidR="009C2ACF" w:rsidRDefault="009C2ACF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C2ACF" w:rsidRDefault="009C2ACF">
      <w:pPr>
        <w:rPr>
          <w:rFonts w:ascii="Times New Roman" w:hAnsi="Times New Roman"/>
          <w:sz w:val="22"/>
          <w:szCs w:val="22"/>
        </w:rPr>
      </w:pPr>
    </w:p>
    <w:p w:rsidR="009C2ACF" w:rsidRDefault="009C2ACF">
      <w:pPr>
        <w:rPr>
          <w:rFonts w:ascii="Times New Roman" w:hAnsi="Times New Roman"/>
          <w:sz w:val="22"/>
          <w:szCs w:val="22"/>
        </w:rPr>
      </w:pPr>
    </w:p>
    <w:p w:rsidR="009C2ACF" w:rsidRDefault="009C2ACF">
      <w:pPr>
        <w:rPr>
          <w:rFonts w:ascii="Times New Roman" w:hAnsi="Times New Roman"/>
          <w:sz w:val="22"/>
          <w:szCs w:val="22"/>
        </w:rPr>
      </w:pPr>
    </w:p>
    <w:p w:rsidR="009C2ACF" w:rsidRDefault="009C2AC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C2AC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C2ACF" w:rsidRDefault="00A65F06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:rsidR="009C2ACF" w:rsidRDefault="00A65F06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ACF" w:rsidRDefault="00A65F0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:rsidR="009C2ACF" w:rsidRDefault="009C2AC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C2ACF" w:rsidRDefault="00A65F0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CT-CAU/PR</w:t>
            </w:r>
          </w:p>
        </w:tc>
      </w:tr>
    </w:tbl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jc w:val="center"/>
        <w:rPr>
          <w:rFonts w:ascii="Times New Roman" w:hAnsi="Times New Roman"/>
        </w:rPr>
      </w:pPr>
    </w:p>
    <w:sectPr w:rsidR="009C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A6" w:rsidRDefault="00A65F06">
      <w:r>
        <w:separator/>
      </w:r>
    </w:p>
  </w:endnote>
  <w:endnote w:type="continuationSeparator" w:id="0">
    <w:p w:rsidR="005F53A6" w:rsidRDefault="00A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9C2AC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9C2ACF" w:rsidRDefault="00A65F0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9C2ACF" w:rsidRDefault="00A65F0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 xml:space="preserve">Súmula da Reunião </w:t>
    </w:r>
    <w:r w:rsidR="002E3438">
      <w:rPr>
        <w:b/>
        <w:color w:val="A6A6A6" w:themeColor="background1" w:themeShade="A6"/>
        <w:sz w:val="16"/>
        <w:szCs w:val="22"/>
      </w:rPr>
      <w:t>Extrao</w:t>
    </w:r>
    <w:bookmarkStart w:id="0" w:name="_GoBack"/>
    <w:bookmarkEnd w:id="0"/>
    <w:r>
      <w:rPr>
        <w:b/>
        <w:color w:val="A6A6A6" w:themeColor="background1" w:themeShade="A6"/>
        <w:sz w:val="16"/>
        <w:szCs w:val="22"/>
      </w:rPr>
      <w:t>rdiná</w:t>
    </w:r>
    <w:r w:rsidR="002E3438">
      <w:rPr>
        <w:b/>
        <w:color w:val="A6A6A6" w:themeColor="background1" w:themeShade="A6"/>
        <w:sz w:val="16"/>
        <w:szCs w:val="22"/>
      </w:rPr>
      <w:t>ria nº 1/2023 da CT-CAUPR, de 15 de junho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:rsidR="009C2ACF" w:rsidRDefault="00A65F0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2E3438">
      <w:rPr>
        <w:b/>
        <w:noProof/>
        <w:color w:val="006666"/>
        <w:sz w:val="18"/>
      </w:rPr>
      <w:t>1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2E3438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9C2ACF" w:rsidRDefault="00A65F0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9C2ACF" w:rsidRDefault="00A65F0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11 de maio de 2023.</w:t>
    </w:r>
  </w:p>
  <w:p w:rsidR="009C2ACF" w:rsidRDefault="00A65F0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A6" w:rsidRDefault="00A65F06">
      <w:r>
        <w:separator/>
      </w:r>
    </w:p>
  </w:footnote>
  <w:footnote w:type="continuationSeparator" w:id="0">
    <w:p w:rsidR="005F53A6" w:rsidRDefault="00A6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8" w:rsidRDefault="002E34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2ACF" w:rsidRDefault="009C2AC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9C2ACF" w:rsidRDefault="009C2AC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9C2ACF" w:rsidRDefault="00A65F06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color w:val="006666"/>
        <w:sz w:val="18"/>
      </w:rPr>
      <w:t xml:space="preserve">Comissão </w:t>
    </w:r>
    <w:r>
      <w:rPr>
        <w:rFonts w:cs="Arial"/>
        <w:color w:val="168253"/>
        <w:spacing w:val="-2"/>
        <w:sz w:val="18"/>
        <w:szCs w:val="18"/>
      </w:rPr>
      <w:t xml:space="preserve">Temporária • </w:t>
    </w:r>
    <w:proofErr w:type="spellStart"/>
    <w:r>
      <w:rPr>
        <w:rFonts w:cs="Arial"/>
        <w:color w:val="168253"/>
        <w:spacing w:val="-2"/>
        <w:sz w:val="18"/>
        <w:szCs w:val="18"/>
      </w:rPr>
      <w:t>CT_Revisão_Toolkit_URBINAT</w:t>
    </w:r>
    <w:proofErr w:type="spellEnd"/>
    <w:r>
      <w:rPr>
        <w:rFonts w:cs="Arial"/>
        <w:color w:val="168253"/>
        <w:spacing w:val="-2"/>
        <w:sz w:val="18"/>
        <w:szCs w:val="18"/>
      </w:rPr>
      <w:t>-CAUPR</w:t>
    </w:r>
    <w:r>
      <w:rPr>
        <w:rFonts w:cs="Arial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 w:rsidR="009C2ACF" w:rsidRDefault="009C2ACF">
    <w:pPr>
      <w:pStyle w:val="Rodap"/>
      <w:spacing w:line="192" w:lineRule="auto"/>
      <w:ind w:left="-567" w:firstLine="4111"/>
      <w:rPr>
        <w:bCs/>
        <w:color w:val="006666"/>
        <w:sz w:val="18"/>
      </w:rPr>
    </w:pPr>
  </w:p>
  <w:p w:rsidR="009C2ACF" w:rsidRDefault="009C2ACF">
    <w:pPr>
      <w:pStyle w:val="Rodap"/>
      <w:spacing w:line="192" w:lineRule="auto"/>
      <w:ind w:left="-567" w:firstLine="4111"/>
      <w:rPr>
        <w:bCs/>
        <w:color w:val="00666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8" w:rsidRDefault="002E34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913"/>
    <w:multiLevelType w:val="multilevel"/>
    <w:tmpl w:val="2D2EA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792277"/>
    <w:multiLevelType w:val="multilevel"/>
    <w:tmpl w:val="B610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FB72CE"/>
    <w:multiLevelType w:val="multilevel"/>
    <w:tmpl w:val="21D8B6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F"/>
    <w:rsid w:val="002E3438"/>
    <w:rsid w:val="003952C8"/>
    <w:rsid w:val="005F53A6"/>
    <w:rsid w:val="00796412"/>
    <w:rsid w:val="007F6F94"/>
    <w:rsid w:val="00812C24"/>
    <w:rsid w:val="00843B4D"/>
    <w:rsid w:val="009C2ACF"/>
    <w:rsid w:val="00A168F1"/>
    <w:rsid w:val="00A33057"/>
    <w:rsid w:val="00A65F06"/>
    <w:rsid w:val="00B44143"/>
    <w:rsid w:val="00EA3440"/>
    <w:rsid w:val="00F51A70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7BF2E-6DA5-483E-86C1-9ECA0BA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7F6F94"/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0AC0-768A-480E-B357-BA5A744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6</cp:revision>
  <cp:lastPrinted>2023-06-07T08:34:00Z</cp:lastPrinted>
  <dcterms:created xsi:type="dcterms:W3CDTF">2023-06-15T19:12:00Z</dcterms:created>
  <dcterms:modified xsi:type="dcterms:W3CDTF">2023-07-06T19:29:00Z</dcterms:modified>
  <dc:language>pt-BR</dc:language>
</cp:coreProperties>
</file>