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35BB2" w14:paraId="475F43D5" w14:textId="77777777" w:rsidTr="00B56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6F9D2F77" w14:textId="77777777" w:rsidR="00435BB2" w:rsidRDefault="00460447" w:rsidP="00B5667A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bottom w:val="single" w:sz="12" w:space="0" w:color="7F7F7F"/>
            </w:tcBorders>
          </w:tcPr>
          <w:p w14:paraId="7C32E3EF" w14:textId="62419D26" w:rsidR="00435BB2" w:rsidRDefault="00C13705" w:rsidP="00692E32">
            <w:pPr>
              <w:widowControl w:val="0"/>
              <w:tabs>
                <w:tab w:val="left" w:pos="2554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742884</w:t>
            </w:r>
            <w:r w:rsidR="004250A4">
              <w:rPr>
                <w:rFonts w:ascii="Times New Roman" w:hAnsi="Times New Roman"/>
                <w:iCs/>
                <w:szCs w:val="24"/>
              </w:rPr>
              <w:t>/201</w:t>
            </w:r>
            <w:r w:rsidR="00284845">
              <w:rPr>
                <w:rFonts w:ascii="Times New Roman" w:hAnsi="Times New Roman"/>
                <w:iCs/>
                <w:szCs w:val="24"/>
              </w:rPr>
              <w:t>8</w:t>
            </w:r>
          </w:p>
        </w:tc>
      </w:tr>
      <w:tr w:rsidR="00435BB2" w14:paraId="12A8FA47" w14:textId="77777777" w:rsidTr="00B5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2CBA0D89" w14:textId="77777777" w:rsidR="00435BB2" w:rsidRDefault="00460447" w:rsidP="0053724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bottom w:val="single" w:sz="12" w:space="0" w:color="7F7F7F"/>
            </w:tcBorders>
          </w:tcPr>
          <w:p w14:paraId="78A5FB5C" w14:textId="6D079992" w:rsidR="00435BB2" w:rsidRDefault="00C13705" w:rsidP="004250A4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Gerência de Atendimento</w:t>
            </w:r>
            <w:r w:rsidR="004250A4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 do </w:t>
            </w:r>
            <w:r w:rsidR="00460447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CAU/PR</w:t>
            </w:r>
          </w:p>
        </w:tc>
      </w:tr>
      <w:tr w:rsidR="00435BB2" w14:paraId="586C6513" w14:textId="77777777" w:rsidTr="00B5667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77962106" w14:textId="77777777" w:rsidR="00435BB2" w:rsidRDefault="00460447" w:rsidP="0053724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bottom w:val="single" w:sz="12" w:space="0" w:color="7F7F7F"/>
            </w:tcBorders>
          </w:tcPr>
          <w:p w14:paraId="557DDBF7" w14:textId="2B605D19" w:rsidR="00435BB2" w:rsidRDefault="00C13705" w:rsidP="00537241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Esclarecimentos sobre a possibilidade de vincular Pessoa Jurídica arquitetos lotados como Projetistas.</w:t>
            </w:r>
          </w:p>
        </w:tc>
      </w:tr>
      <w:tr w:rsidR="00435BB2" w14:paraId="168A3871" w14:textId="77777777" w:rsidTr="00B5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516E7BA5" w14:textId="060B2BF5" w:rsidR="00435BB2" w:rsidRDefault="00692E32" w:rsidP="00915B82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10</w:t>
            </w:r>
            <w:r w:rsidR="00C13705">
              <w:rPr>
                <w:rFonts w:ascii="Times New Roman" w:hAnsi="Times New Roman" w:cs="Times New Roman"/>
                <w:szCs w:val="24"/>
              </w:rPr>
              <w:t>2</w:t>
            </w:r>
            <w:r w:rsidR="0046044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46044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64F38EFE" w14:textId="0AA3498F" w:rsidR="00435BB2" w:rsidRDefault="00460447" w:rsidP="00B5667A">
      <w:pPr>
        <w:pStyle w:val="Corpodetexto"/>
        <w:spacing w:before="24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</w:t>
      </w:r>
      <w:r w:rsidR="00C4480D">
        <w:rPr>
          <w:rFonts w:ascii="Times New Roman" w:hAnsi="Times New Roman"/>
        </w:rPr>
        <w:t>extra</w:t>
      </w:r>
      <w:r>
        <w:rPr>
          <w:rFonts w:ascii="Times New Roman" w:hAnsi="Times New Roman"/>
        </w:rPr>
        <w:t>ordinaria</w:t>
      </w:r>
      <w:r w:rsidR="00C4480D">
        <w:rPr>
          <w:rFonts w:ascii="Times New Roman" w:hAnsi="Times New Roman"/>
        </w:rPr>
        <w:t>mente de forma virtual</w:t>
      </w:r>
      <w:r w:rsidR="003C31F6">
        <w:rPr>
          <w:rFonts w:ascii="Times New Roman" w:hAnsi="Times New Roman"/>
        </w:rPr>
        <w:t xml:space="preserve"> no dia </w:t>
      </w:r>
      <w:r w:rsidR="006767AB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de </w:t>
      </w:r>
      <w:r w:rsidR="006767AB">
        <w:rPr>
          <w:rFonts w:ascii="Times New Roman" w:hAnsi="Times New Roman"/>
        </w:rPr>
        <w:t>jul</w:t>
      </w:r>
      <w:r w:rsidR="00C4480D">
        <w:rPr>
          <w:rFonts w:ascii="Times New Roman" w:hAnsi="Times New Roman"/>
        </w:rPr>
        <w:t>h</w:t>
      </w:r>
      <w:r w:rsidR="003C31F6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de 2023, no uso das competências que lhe conferem o Regimento Interno do CAU/PR, após análise do assunto em epígrafe, e</w:t>
      </w:r>
    </w:p>
    <w:p w14:paraId="6EC18D86" w14:textId="7A76913B" w:rsidR="00435BB2" w:rsidRDefault="00692E32" w:rsidP="0025313B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Considerando o conhecimento da matéria encaminhada para apreciação da CEP-CAU/PR;</w:t>
      </w:r>
    </w:p>
    <w:p w14:paraId="29CC2058" w14:textId="3580E2F1" w:rsidR="006767AB" w:rsidRDefault="006767AB" w:rsidP="0025313B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Cons</w:t>
      </w:r>
      <w:r w:rsidR="00485B3C">
        <w:rPr>
          <w:rFonts w:ascii="Times New Roman" w:hAnsi="Times New Roman" w:cs="Times New Roman"/>
          <w:szCs w:val="24"/>
          <w:shd w:val="clear" w:color="auto" w:fill="FFFFFF"/>
        </w:rPr>
        <w:t>iderando o Relatório e V</w:t>
      </w:r>
      <w:r w:rsidR="00692E32">
        <w:rPr>
          <w:rFonts w:ascii="Times New Roman" w:hAnsi="Times New Roman" w:cs="Times New Roman"/>
          <w:szCs w:val="24"/>
          <w:shd w:val="clear" w:color="auto" w:fill="FFFFFF"/>
        </w:rPr>
        <w:t xml:space="preserve">oto do Conselheiro </w:t>
      </w:r>
      <w:r w:rsidR="00C13705">
        <w:rPr>
          <w:rFonts w:ascii="Times New Roman" w:hAnsi="Times New Roman" w:cs="Times New Roman"/>
          <w:szCs w:val="24"/>
          <w:shd w:val="clear" w:color="auto" w:fill="FFFFFF"/>
        </w:rPr>
        <w:t xml:space="preserve">Relator </w:t>
      </w:r>
      <w:r w:rsidR="00EF4EC9">
        <w:rPr>
          <w:rFonts w:ascii="Times New Roman" w:hAnsi="Times New Roman" w:cs="Times New Roman"/>
          <w:szCs w:val="24"/>
          <w:shd w:val="clear" w:color="auto" w:fill="FFFFFF"/>
        </w:rPr>
        <w:t>WALTER GUSTAVO LINZMEYER</w:t>
      </w:r>
      <w:r w:rsidR="00692E32">
        <w:rPr>
          <w:rFonts w:ascii="Times New Roman" w:hAnsi="Times New Roman" w:cs="Times New Roman"/>
          <w:szCs w:val="24"/>
          <w:shd w:val="clear" w:color="auto" w:fill="FFFFFF"/>
        </w:rPr>
        <w:t>.</w:t>
      </w:r>
    </w:p>
    <w:p w14:paraId="6E515854" w14:textId="77777777" w:rsidR="00435BB2" w:rsidRDefault="00460447" w:rsidP="007913B4">
      <w:pPr>
        <w:spacing w:before="24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1417F463" w14:textId="17385DFB" w:rsidR="00435BB2" w:rsidRPr="00C13705" w:rsidRDefault="00692E32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Cs w:val="24"/>
          <w:lang w:val="pt-PT" w:eastAsia="en-US"/>
        </w:rPr>
        <w:t xml:space="preserve">Acompanhar o Relatório e </w:t>
      </w:r>
      <w:r w:rsidR="00C13705">
        <w:rPr>
          <w:rFonts w:ascii="Times New Roman" w:hAnsi="Times New Roman"/>
          <w:szCs w:val="24"/>
          <w:lang w:val="pt-PT" w:eastAsia="en-US"/>
        </w:rPr>
        <w:t>V</w:t>
      </w:r>
      <w:r>
        <w:rPr>
          <w:rFonts w:ascii="Times New Roman" w:hAnsi="Times New Roman"/>
          <w:szCs w:val="24"/>
          <w:lang w:val="pt-PT" w:eastAsia="en-US"/>
        </w:rPr>
        <w:t xml:space="preserve">oto Fundamentado do Conselheiro Relator, no âmbito da CEP-CAU/PR, no </w:t>
      </w:r>
      <w:r w:rsidR="00C13705">
        <w:rPr>
          <w:rFonts w:ascii="Times New Roman" w:hAnsi="Times New Roman"/>
          <w:szCs w:val="24"/>
          <w:lang w:val="pt-PT" w:eastAsia="en-US"/>
        </w:rPr>
        <w:t>sentido de esclarecer sobre o normativo que regulamenta o vínculo do Arquiteto e Urbanista junto a Pessoa Jurídica – Resolução nº 28/2012 e sobre o normativo que estipula o cumprimento do salário mínimo profissional – Resolução nº 38/2012;</w:t>
      </w:r>
    </w:p>
    <w:p w14:paraId="687A2964" w14:textId="1F5C06E1" w:rsidR="00C13705" w:rsidRPr="00C13705" w:rsidRDefault="00C13705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Cs w:val="24"/>
          <w:lang w:val="pt-PT" w:eastAsia="en-US"/>
        </w:rPr>
        <w:t>Solicitar ao Setor de Fiscalização uma diligência para saber se há sessão técnica da FIEP e seus outros órgãos vinculados com trabalho de Arquiteto e Urbanista, se existe registro de Pessoa Jurídica nesta sessão técnica e se existe desempenho de atividade de arquitetura urbanista com responsável técnico;</w:t>
      </w:r>
    </w:p>
    <w:p w14:paraId="3887922B" w14:textId="1D965D37" w:rsidR="00C13705" w:rsidRDefault="00C13705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Caso tenha sido esclarecido e não havendo fato novo no Relatório de Fiscalização, arquive-se;</w:t>
      </w:r>
    </w:p>
    <w:p w14:paraId="0C07AD77" w14:textId="61B17018" w:rsidR="00C13705" w:rsidRPr="0085465C" w:rsidRDefault="00C13705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Caso tenha sido encontrado fato novo ou qualquer irregularidade no Relatório de Fiscalização, deve ser aberto um novo processo, para que a CEP-CAU/PR possa efetuar nova avaliação;</w:t>
      </w:r>
    </w:p>
    <w:p w14:paraId="76072DF6" w14:textId="77777777" w:rsidR="00435BB2" w:rsidRPr="00692E32" w:rsidRDefault="00460447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92E32">
        <w:rPr>
          <w:rFonts w:ascii="Times New Roman" w:hAnsi="Times New Roman"/>
          <w:szCs w:val="24"/>
        </w:rPr>
        <w:t>Encaminhar esta Deliberação à Presidência do CAU/PR para conhecimento.</w:t>
      </w:r>
    </w:p>
    <w:p w14:paraId="09D0E5AF" w14:textId="382ED9D9" w:rsidR="00C670D8" w:rsidRDefault="00460447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AC52C6C" w14:textId="08323967" w:rsidR="00435BB2" w:rsidRDefault="00C4480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3C31F6">
        <w:rPr>
          <w:rFonts w:ascii="Times New Roman" w:hAnsi="Times New Roman" w:cs="Times New Roman"/>
          <w:szCs w:val="24"/>
        </w:rPr>
        <w:t xml:space="preserve"> (PR), </w:t>
      </w:r>
      <w:r w:rsidR="00C670D8">
        <w:rPr>
          <w:rFonts w:ascii="Times New Roman" w:hAnsi="Times New Roman" w:cs="Times New Roman"/>
          <w:szCs w:val="24"/>
        </w:rPr>
        <w:t>19</w:t>
      </w:r>
      <w:r w:rsidR="00460447">
        <w:rPr>
          <w:rFonts w:ascii="Times New Roman" w:hAnsi="Times New Roman" w:cs="Times New Roman"/>
          <w:szCs w:val="24"/>
        </w:rPr>
        <w:t xml:space="preserve"> de </w:t>
      </w:r>
      <w:r w:rsidR="00C670D8">
        <w:rPr>
          <w:rFonts w:ascii="Times New Roman" w:hAnsi="Times New Roman" w:cs="Times New Roman"/>
          <w:szCs w:val="24"/>
        </w:rPr>
        <w:t>jul</w:t>
      </w:r>
      <w:r>
        <w:rPr>
          <w:rFonts w:ascii="Times New Roman" w:hAnsi="Times New Roman" w:cs="Times New Roman"/>
          <w:szCs w:val="24"/>
        </w:rPr>
        <w:t>h</w:t>
      </w:r>
      <w:r w:rsidR="00460447">
        <w:rPr>
          <w:rFonts w:ascii="Times New Roman" w:hAnsi="Times New Roman" w:cs="Times New Roman"/>
          <w:szCs w:val="24"/>
        </w:rPr>
        <w:t>o de 2023.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12885" w14:paraId="30CF14FF" w14:textId="77777777" w:rsidTr="00EF4EC9">
        <w:trPr>
          <w:trHeight w:val="2041"/>
        </w:trPr>
        <w:tc>
          <w:tcPr>
            <w:tcW w:w="4962" w:type="dxa"/>
            <w:vAlign w:val="bottom"/>
          </w:tcPr>
          <w:p w14:paraId="6F4CBA40" w14:textId="77777777" w:rsidR="00112885" w:rsidRDefault="00112885" w:rsidP="00545A7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6D921DC3" w14:textId="77777777" w:rsidR="00112885" w:rsidRDefault="00112885" w:rsidP="00545A7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198CAD11" w14:textId="77777777" w:rsidR="00112885" w:rsidRDefault="00112885" w:rsidP="00545A77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44D815F4" w14:textId="77777777" w:rsidR="00112885" w:rsidRDefault="00112885" w:rsidP="00545A7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112885" w14:paraId="686D56C0" w14:textId="77777777" w:rsidTr="00EF4EC9">
        <w:trPr>
          <w:trHeight w:val="2041"/>
        </w:trPr>
        <w:tc>
          <w:tcPr>
            <w:tcW w:w="9752" w:type="dxa"/>
            <w:gridSpan w:val="2"/>
            <w:vAlign w:val="bottom"/>
          </w:tcPr>
          <w:p w14:paraId="08E30DCD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09951F2F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38D9F9E8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1D551D17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6549ACBB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567476AC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4CF97E2C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14:paraId="13654EEF" w14:textId="77777777" w:rsidR="00112885" w:rsidRDefault="00112885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59CDFF0E" w14:textId="77777777" w:rsidR="00112885" w:rsidRDefault="00112885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Membro</w:t>
            </w:r>
          </w:p>
          <w:p w14:paraId="4D1F9333" w14:textId="77777777" w:rsidR="0085465C" w:rsidRDefault="0085465C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sz w:val="20"/>
                <w:lang w:eastAsia="en-US"/>
              </w:rPr>
            </w:pPr>
          </w:p>
          <w:p w14:paraId="7FBB8014" w14:textId="6DDC5A88" w:rsidR="00C670D8" w:rsidRDefault="00C670D8" w:rsidP="00C670D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</w:rPr>
              <w:lastRenderedPageBreak/>
              <w:t>11ª REUNIÃO EXTRAORDINÁRIA 2023 DA CEP-CAU/PR</w:t>
            </w:r>
          </w:p>
          <w:p w14:paraId="572D74D4" w14:textId="77777777" w:rsidR="00C670D8" w:rsidRDefault="00C670D8" w:rsidP="00C670D8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Videoconferência</w:t>
            </w:r>
          </w:p>
          <w:p w14:paraId="05E7C2B5" w14:textId="77777777" w:rsidR="00C670D8" w:rsidRDefault="00C670D8" w:rsidP="00C670D8">
            <w:pPr>
              <w:spacing w:before="24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Folha de Votação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060"/>
              <w:gridCol w:w="1373"/>
              <w:gridCol w:w="826"/>
              <w:gridCol w:w="2681"/>
              <w:gridCol w:w="575"/>
              <w:gridCol w:w="379"/>
              <w:gridCol w:w="442"/>
              <w:gridCol w:w="517"/>
              <w:gridCol w:w="169"/>
              <w:gridCol w:w="782"/>
              <w:gridCol w:w="948"/>
            </w:tblGrid>
            <w:tr w:rsidR="00C670D8" w14:paraId="758ED1C0" w14:textId="77777777" w:rsidTr="001E13D4">
              <w:tc>
                <w:tcPr>
                  <w:tcW w:w="2432" w:type="dxa"/>
                  <w:gridSpan w:val="2"/>
                  <w:vMerge w:val="restart"/>
                  <w:tcBorders>
                    <w:top w:val="single" w:sz="4" w:space="0" w:color="000000"/>
                    <w:bottom w:val="single" w:sz="2" w:space="0" w:color="000000"/>
                  </w:tcBorders>
                  <w:vAlign w:val="center"/>
                </w:tcPr>
                <w:p w14:paraId="27255D7E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Função</w:t>
                  </w:r>
                </w:p>
              </w:tc>
              <w:tc>
                <w:tcPr>
                  <w:tcW w:w="3507" w:type="dxa"/>
                  <w:gridSpan w:val="2"/>
                  <w:vMerge w:val="restart"/>
                  <w:tcBorders>
                    <w:top w:val="single" w:sz="4" w:space="0" w:color="000000"/>
                    <w:bottom w:val="single" w:sz="2" w:space="0" w:color="000000"/>
                  </w:tcBorders>
                  <w:vAlign w:val="center"/>
                </w:tcPr>
                <w:p w14:paraId="5F80660A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Conselheiros</w:t>
                  </w:r>
                </w:p>
              </w:tc>
              <w:tc>
                <w:tcPr>
                  <w:tcW w:w="3812" w:type="dxa"/>
                  <w:gridSpan w:val="7"/>
                  <w:tcBorders>
                    <w:top w:val="single" w:sz="4" w:space="0" w:color="000000"/>
                    <w:bottom w:val="single" w:sz="2" w:space="0" w:color="000000"/>
                  </w:tcBorders>
                  <w:vAlign w:val="center"/>
                </w:tcPr>
                <w:p w14:paraId="5BD78178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Votação</w:t>
                  </w:r>
                </w:p>
              </w:tc>
            </w:tr>
            <w:tr w:rsidR="00C670D8" w14:paraId="0A51999F" w14:textId="77777777" w:rsidTr="001E13D4">
              <w:tc>
                <w:tcPr>
                  <w:tcW w:w="2432" w:type="dxa"/>
                  <w:gridSpan w:val="2"/>
                  <w:vMerge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0311A7F1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507" w:type="dxa"/>
                  <w:gridSpan w:val="2"/>
                  <w:vMerge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57647F52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54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45756487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Sim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439E6390" w14:textId="77777777" w:rsidR="00C670D8" w:rsidRDefault="00C670D8" w:rsidP="00C670D8">
                  <w:pPr>
                    <w:widowControl w:val="0"/>
                    <w:spacing w:after="0"/>
                    <w:ind w:right="-44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Não</w:t>
                  </w:r>
                </w:p>
              </w:tc>
              <w:tc>
                <w:tcPr>
                  <w:tcW w:w="951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2E5E60F5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Abst.</w:t>
                  </w:r>
                </w:p>
              </w:tc>
              <w:tc>
                <w:tcPr>
                  <w:tcW w:w="948" w:type="dxa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75BA6214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Ausên.</w:t>
                  </w:r>
                </w:p>
              </w:tc>
            </w:tr>
            <w:tr w:rsidR="00C670D8" w14:paraId="6631E640" w14:textId="77777777" w:rsidTr="001E13D4">
              <w:trPr>
                <w:trHeight w:val="28"/>
              </w:trPr>
              <w:tc>
                <w:tcPr>
                  <w:tcW w:w="2432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777F2214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Coordenador</w:t>
                  </w:r>
                </w:p>
              </w:tc>
              <w:tc>
                <w:tcPr>
                  <w:tcW w:w="3507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634B57BE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Walter Gustavo Linzmeyer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5C72053D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1D3FE09C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  <w:tc>
                <w:tcPr>
                  <w:tcW w:w="951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36988648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1464482F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</w:tr>
            <w:tr w:rsidR="00C670D8" w14:paraId="516EE65B" w14:textId="77777777" w:rsidTr="001E13D4">
              <w:trPr>
                <w:trHeight w:val="28"/>
              </w:trPr>
              <w:tc>
                <w:tcPr>
                  <w:tcW w:w="2432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235B016A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Coordenador Adjunto</w:t>
                  </w:r>
                </w:p>
              </w:tc>
              <w:tc>
                <w:tcPr>
                  <w:tcW w:w="3507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75520304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</w:rPr>
                    <w:t>Maugham Zaze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664AA38A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X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5870E555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  <w:tc>
                <w:tcPr>
                  <w:tcW w:w="951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7E1AE5E9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68F31B65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</w:tr>
            <w:tr w:rsidR="00C670D8" w14:paraId="3CC1AA09" w14:textId="77777777" w:rsidTr="001E13D4">
              <w:trPr>
                <w:trHeight w:val="28"/>
              </w:trPr>
              <w:tc>
                <w:tcPr>
                  <w:tcW w:w="2432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268803C8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Membro</w:t>
                  </w:r>
                </w:p>
              </w:tc>
              <w:tc>
                <w:tcPr>
                  <w:tcW w:w="3507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4B05D783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Ormy Leocádio Hütner Junior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 xml:space="preserve"> 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3A299DD9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Cs/>
                      <w:sz w:val="22"/>
                    </w:rPr>
                  </w:pPr>
                </w:p>
              </w:tc>
              <w:tc>
                <w:tcPr>
                  <w:tcW w:w="959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69995ED4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  <w:tc>
                <w:tcPr>
                  <w:tcW w:w="951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3BD7D26B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2" w:space="0" w:color="000000"/>
                    <w:bottom w:val="single" w:sz="2" w:space="0" w:color="000000"/>
                  </w:tcBorders>
                  <w:vAlign w:val="center"/>
                </w:tcPr>
                <w:p w14:paraId="61B01FD2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X</w:t>
                  </w:r>
                </w:p>
              </w:tc>
            </w:tr>
            <w:tr w:rsidR="00C670D8" w14:paraId="3A6C0DA9" w14:textId="77777777" w:rsidTr="001E13D4">
              <w:trPr>
                <w:trHeight w:val="28"/>
              </w:trPr>
              <w:tc>
                <w:tcPr>
                  <w:tcW w:w="2432" w:type="dxa"/>
                  <w:gridSpan w:val="2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6CA4E093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Membro</w:t>
                  </w:r>
                </w:p>
              </w:tc>
              <w:tc>
                <w:tcPr>
                  <w:tcW w:w="3507" w:type="dxa"/>
                  <w:gridSpan w:val="2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0C486848" w14:textId="77777777" w:rsidR="00C670D8" w:rsidRDefault="00C670D8" w:rsidP="00C670D8">
                  <w:pPr>
                    <w:widowControl w:val="0"/>
                    <w:spacing w:after="0"/>
                    <w:ind w:firstLine="0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Ricardo Luiz Leites de Oliveira</w:t>
                  </w:r>
                </w:p>
              </w:tc>
              <w:tc>
                <w:tcPr>
                  <w:tcW w:w="954" w:type="dxa"/>
                  <w:gridSpan w:val="2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50D555D1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bCs/>
                      <w:sz w:val="22"/>
                    </w:rPr>
                    <w:t>X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234A0D97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  <w:tc>
                <w:tcPr>
                  <w:tcW w:w="951" w:type="dxa"/>
                  <w:gridSpan w:val="2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6AF82B73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948" w:type="dxa"/>
                  <w:tcBorders>
                    <w:top w:val="single" w:sz="2" w:space="0" w:color="000000"/>
                    <w:bottom w:val="single" w:sz="4" w:space="0" w:color="000000"/>
                  </w:tcBorders>
                  <w:vAlign w:val="center"/>
                </w:tcPr>
                <w:p w14:paraId="4DA7D390" w14:textId="77777777" w:rsidR="00C670D8" w:rsidRDefault="00C670D8" w:rsidP="00C670D8">
                  <w:pPr>
                    <w:widowControl w:val="0"/>
                    <w:spacing w:after="0"/>
                    <w:jc w:val="center"/>
                    <w:rPr>
                      <w:rFonts w:ascii="Times New Roman" w:eastAsia="Cambria" w:hAnsi="Times New Roman" w:cs="Times New Roman"/>
                      <w:sz w:val="22"/>
                    </w:rPr>
                  </w:pPr>
                </w:p>
              </w:tc>
            </w:tr>
            <w:tr w:rsidR="00C670D8" w14:paraId="6D22362B" w14:textId="77777777" w:rsidTr="001E13D4">
              <w:trPr>
                <w:trHeight w:val="20"/>
              </w:trPr>
              <w:tc>
                <w:tcPr>
                  <w:tcW w:w="1059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E54D7C5" w14:textId="77777777" w:rsidR="00C670D8" w:rsidRDefault="00C670D8" w:rsidP="00C670D8">
                  <w:pPr>
                    <w:widowControl w:val="0"/>
                    <w:spacing w:after="0"/>
                    <w:ind w:right="-108"/>
                    <w:jc w:val="center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7E6966D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2681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25C915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18A023A4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821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52840B77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68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2EB8B99C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  <w:tc>
                <w:tcPr>
                  <w:tcW w:w="1730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7FB5664B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</w:p>
              </w:tc>
            </w:tr>
            <w:tr w:rsidR="00C670D8" w14:paraId="05A007BE" w14:textId="77777777" w:rsidTr="001E13D4">
              <w:trPr>
                <w:trHeight w:val="567"/>
              </w:trPr>
              <w:tc>
                <w:tcPr>
                  <w:tcW w:w="9751" w:type="dxa"/>
                  <w:gridSpan w:val="11"/>
                  <w:tcBorders>
                    <w:top w:val="single" w:sz="4" w:space="0" w:color="000000"/>
                    <w:left w:val="single" w:sz="2" w:space="0" w:color="auto"/>
                    <w:bottom w:val="single" w:sz="4" w:space="0" w:color="000000"/>
                    <w:right w:val="single" w:sz="2" w:space="0" w:color="000000"/>
                  </w:tcBorders>
                  <w:shd w:val="clear" w:color="auto" w:fill="D9D9FF"/>
                </w:tcPr>
                <w:p w14:paraId="5484F140" w14:textId="5B7567CE" w:rsidR="00C670D8" w:rsidRDefault="00C670D8" w:rsidP="00C670D8">
                  <w:pPr>
                    <w:widowControl w:val="0"/>
                    <w:spacing w:before="120" w:after="0"/>
                    <w:ind w:left="11" w:hanging="11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Histórico da votação: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11ª REUNIÃO EXTRAORDINÁRIA 2023 DA CEP-CAU/PR</w:t>
                  </w:r>
                </w:p>
                <w:p w14:paraId="0B28182B" w14:textId="48D90F91" w:rsidR="00C670D8" w:rsidRDefault="00C670D8" w:rsidP="00C670D8">
                  <w:pPr>
                    <w:widowControl w:val="0"/>
                    <w:tabs>
                      <w:tab w:val="center" w:pos="4763"/>
                    </w:tabs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Data: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19/07/2023</w:t>
                  </w:r>
                </w:p>
                <w:p w14:paraId="1C33DD06" w14:textId="20A90940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Matéria em votação:</w:t>
                  </w:r>
                  <w:r w:rsidR="00FD5872"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 xml:space="preserve"> Protocolo 742884</w:t>
                  </w:r>
                  <w:r w:rsidR="0067091C"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/2018</w:t>
                  </w:r>
                </w:p>
                <w:p w14:paraId="0CB2F9E3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Resultado da votação: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 xml:space="preserve">Sim 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(3),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Não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 (0),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Abstenções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 (0),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Ausências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 (1) de um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Total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 (4) </w:t>
                  </w:r>
                  <w:r w:rsidRPr="003C31F6">
                    <w:rPr>
                      <w:rFonts w:ascii="Times New Roman" w:eastAsia="Cambria" w:hAnsi="Times New Roman" w:cs="Times New Roman"/>
                      <w:b/>
                      <w:sz w:val="22"/>
                    </w:rPr>
                    <w:t>Conselheiros</w:t>
                  </w:r>
                </w:p>
                <w:p w14:paraId="4929309D" w14:textId="77777777" w:rsidR="00C670D8" w:rsidRDefault="00C670D8" w:rsidP="00C670D8">
                  <w:pPr>
                    <w:widowControl w:val="0"/>
                    <w:spacing w:after="0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>Ocorrências:</w:t>
                  </w:r>
                  <w:r>
                    <w:rPr>
                      <w:rFonts w:ascii="Times New Roman" w:eastAsia="Cambria" w:hAnsi="Times New Roman" w:cs="Times New Roman"/>
                      <w:b/>
                      <w:sz w:val="22"/>
                    </w:rPr>
                    <w:t xml:space="preserve"> Nenhuma</w:t>
                  </w:r>
                </w:p>
                <w:p w14:paraId="4C3AC4E3" w14:textId="77777777" w:rsidR="00C670D8" w:rsidRDefault="00C670D8" w:rsidP="00C670D8">
                  <w:pPr>
                    <w:widowControl w:val="0"/>
                    <w:spacing w:after="120"/>
                    <w:ind w:left="6124" w:hanging="6124"/>
                    <w:rPr>
                      <w:rFonts w:ascii="Times New Roman" w:eastAsia="Cambria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Assistência: </w:t>
                  </w:r>
                  <w:r>
                    <w:rPr>
                      <w:rFonts w:ascii="Times New Roman" w:eastAsia="Cambria" w:hAnsi="Times New Roman" w:cs="Times New Roman"/>
                      <w:b/>
                      <w:bCs/>
                      <w:sz w:val="22"/>
                    </w:rPr>
                    <w:t>Tessa Paduano Rodrigues</w:t>
                  </w:r>
                  <w:r>
                    <w:rPr>
                      <w:rFonts w:ascii="Times New Roman" w:eastAsia="Cambria" w:hAnsi="Times New Roman" w:cs="Times New Roman"/>
                      <w:sz w:val="22"/>
                    </w:rPr>
                    <w:t xml:space="preserve"> – Condução Trabalhos: </w:t>
                  </w:r>
                  <w:r>
                    <w:rPr>
                      <w:rFonts w:ascii="Times New Roman" w:eastAsia="Cambria" w:hAnsi="Times New Roman" w:cs="Times New Roman"/>
                      <w:b/>
                      <w:sz w:val="22"/>
                    </w:rPr>
                    <w:t>Walter Gustavo Linzmeyer</w:t>
                  </w:r>
                </w:p>
              </w:tc>
            </w:tr>
          </w:tbl>
          <w:p w14:paraId="3091E790" w14:textId="77777777" w:rsidR="00C670D8" w:rsidRDefault="00C670D8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b/>
                <w:szCs w:val="14"/>
              </w:rPr>
            </w:pPr>
          </w:p>
        </w:tc>
      </w:tr>
      <w:tr w:rsidR="00C670D8" w14:paraId="03BE7841" w14:textId="77777777" w:rsidTr="00EF4EC9">
        <w:trPr>
          <w:trHeight w:val="2041"/>
        </w:trPr>
        <w:tc>
          <w:tcPr>
            <w:tcW w:w="9752" w:type="dxa"/>
            <w:gridSpan w:val="2"/>
            <w:vAlign w:val="bottom"/>
          </w:tcPr>
          <w:p w14:paraId="71B9E621" w14:textId="77777777" w:rsidR="00C670D8" w:rsidRDefault="00C670D8" w:rsidP="00545A7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</w:tc>
      </w:tr>
    </w:tbl>
    <w:p w14:paraId="7946272A" w14:textId="4F55EBF0" w:rsidR="00112885" w:rsidRDefault="0011288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E9C79C0" w14:textId="55DC0B41" w:rsidR="00435BB2" w:rsidRDefault="00460447" w:rsidP="00C670D8">
      <w:pPr>
        <w:spacing w:after="0" w:line="240" w:lineRule="auto"/>
        <w:ind w:left="0" w:firstLine="0"/>
        <w:jc w:val="left"/>
        <w:rPr>
          <w:rFonts w:ascii="Times New Roman" w:hAnsi="Times New Roman"/>
          <w:b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 xml:space="preserve"> </w:t>
      </w:r>
    </w:p>
    <w:sectPr w:rsidR="00435BB2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0C73" w14:textId="77777777" w:rsidR="00A23057" w:rsidRDefault="00A23057">
      <w:pPr>
        <w:spacing w:after="0" w:line="240" w:lineRule="auto"/>
      </w:pPr>
      <w:r>
        <w:separator/>
      </w:r>
    </w:p>
  </w:endnote>
  <w:endnote w:type="continuationSeparator" w:id="0">
    <w:p w14:paraId="40B39774" w14:textId="77777777" w:rsidR="00A23057" w:rsidRDefault="00A2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9F13" w14:textId="77777777" w:rsidR="00435BB2" w:rsidRDefault="00435BB2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8183" w14:textId="77777777" w:rsidR="008C14C5" w:rsidRDefault="008C14C5" w:rsidP="008C14C5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77203CC7" w14:textId="77777777" w:rsidR="008C14C5" w:rsidRDefault="008C14C5" w:rsidP="008C14C5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AC8955B" w14:textId="15389A10" w:rsidR="008C14C5" w:rsidRDefault="008C14C5" w:rsidP="008C14C5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144944">
      <w:rPr>
        <w:rFonts w:ascii="DaxCondensed" w:hAnsi="DaxCondensed"/>
        <w:b/>
        <w:color w:val="A6A6A6"/>
        <w:spacing w:val="1"/>
        <w:sz w:val="18"/>
      </w:rPr>
      <w:t xml:space="preserve"> 10</w:t>
    </w:r>
    <w:r w:rsidR="00C13705">
      <w:rPr>
        <w:rFonts w:ascii="DaxCondensed" w:hAnsi="DaxCondensed"/>
        <w:b/>
        <w:color w:val="A6A6A6"/>
        <w:spacing w:val="1"/>
        <w:sz w:val="18"/>
      </w:rPr>
      <w:t>2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144944">
      <w:rPr>
        <w:rFonts w:ascii="DaxCondensed" w:hAnsi="DaxCondensed"/>
        <w:b/>
        <w:color w:val="A6A6A6"/>
        <w:spacing w:val="-2"/>
        <w:sz w:val="18"/>
      </w:rPr>
      <w:t xml:space="preserve"> 19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144944">
      <w:rPr>
        <w:rFonts w:ascii="DaxCondensed" w:hAnsi="DaxCondensed"/>
        <w:b/>
        <w:color w:val="A6A6A6"/>
        <w:spacing w:val="-3"/>
        <w:sz w:val="18"/>
      </w:rPr>
      <w:t>julho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E249" w14:textId="77777777" w:rsidR="00435BB2" w:rsidRDefault="0046044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80DFB5C" w14:textId="77777777" w:rsidR="00435BB2" w:rsidRDefault="0046044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7B70E78A" w14:textId="77777777" w:rsidR="00435BB2" w:rsidRDefault="00460447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32A2" w14:textId="77777777" w:rsidR="00A23057" w:rsidRDefault="00A23057">
      <w:pPr>
        <w:spacing w:after="0" w:line="240" w:lineRule="auto"/>
      </w:pPr>
      <w:r>
        <w:separator/>
      </w:r>
    </w:p>
  </w:footnote>
  <w:footnote w:type="continuationSeparator" w:id="0">
    <w:p w14:paraId="24D1D66D" w14:textId="77777777" w:rsidR="00A23057" w:rsidRDefault="00A2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86027"/>
      <w:docPartObj>
        <w:docPartGallery w:val="Page Numbers (Top of Page)"/>
        <w:docPartUnique/>
      </w:docPartObj>
    </w:sdtPr>
    <w:sdtContent>
      <w:p w14:paraId="4F7DF09B" w14:textId="77777777" w:rsidR="00435BB2" w:rsidRDefault="0046044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7D8D683B" wp14:editId="34E4ACF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85B3C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85B3C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D843790" w14:textId="77777777" w:rsidR="00435BB2" w:rsidRDefault="00435BB2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C9B"/>
    <w:multiLevelType w:val="multilevel"/>
    <w:tmpl w:val="90A0B3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72635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576478400">
    <w:abstractNumId w:val="1"/>
  </w:num>
  <w:num w:numId="2" w16cid:durableId="622420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BB2"/>
    <w:rsid w:val="000E1D7D"/>
    <w:rsid w:val="000F06B9"/>
    <w:rsid w:val="000F12A0"/>
    <w:rsid w:val="00112885"/>
    <w:rsid w:val="00144944"/>
    <w:rsid w:val="0014545A"/>
    <w:rsid w:val="00212211"/>
    <w:rsid w:val="0025313B"/>
    <w:rsid w:val="00284845"/>
    <w:rsid w:val="003C31F6"/>
    <w:rsid w:val="004250A4"/>
    <w:rsid w:val="00435BB2"/>
    <w:rsid w:val="00460447"/>
    <w:rsid w:val="00485B3C"/>
    <w:rsid w:val="00537241"/>
    <w:rsid w:val="00667BD7"/>
    <w:rsid w:val="0067091C"/>
    <w:rsid w:val="006767AB"/>
    <w:rsid w:val="00692E32"/>
    <w:rsid w:val="007913B4"/>
    <w:rsid w:val="008047ED"/>
    <w:rsid w:val="0085465C"/>
    <w:rsid w:val="008C14C5"/>
    <w:rsid w:val="00915B82"/>
    <w:rsid w:val="00A23057"/>
    <w:rsid w:val="00A770A2"/>
    <w:rsid w:val="00A86AE3"/>
    <w:rsid w:val="00B5667A"/>
    <w:rsid w:val="00C13705"/>
    <w:rsid w:val="00C4480D"/>
    <w:rsid w:val="00C670D8"/>
    <w:rsid w:val="00E23EF9"/>
    <w:rsid w:val="00EB0295"/>
    <w:rsid w:val="00EF4EC9"/>
    <w:rsid w:val="00FD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BB44"/>
  <w15:docId w15:val="{F8697BF1-BB50-453A-BB68-F8FCCCEE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character" w:customStyle="1" w:styleId="CorpodetextoChar">
    <w:name w:val="Corpo de texto Char"/>
    <w:basedOn w:val="Fontepargpadro"/>
    <w:link w:val="Corpodetexto"/>
    <w:qFormat/>
    <w:rsid w:val="008663D3"/>
    <w:rPr>
      <w:rFonts w:ascii="Arial" w:eastAsia="Arial" w:hAnsi="Arial" w:cs="Arial"/>
      <w:color w:val="000000"/>
      <w:sz w:val="24"/>
      <w:lang w:eastAsia="pt-BR"/>
    </w:rPr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paragraph" w:customStyle="1" w:styleId="Contedodoquadro">
    <w:name w:val="Conteúdo do quadro"/>
    <w:basedOn w:val="Normal"/>
    <w:qFormat/>
    <w:rsid w:val="008C14C5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#102/2023 CEP-CAU/PR</dc:title>
  <dc:subject/>
  <dc:creator>Walter Gustavo Linzmeyer</dc:creator>
  <cp:keywords>CAU/PR</cp:keywords>
  <dc:description/>
  <cp:lastModifiedBy>Walter Gustavo Linzmeyer</cp:lastModifiedBy>
  <cp:revision>4</cp:revision>
  <cp:lastPrinted>2023-11-03T19:38:00Z</cp:lastPrinted>
  <dcterms:created xsi:type="dcterms:W3CDTF">2023-11-03T19:38:00Z</dcterms:created>
  <dcterms:modified xsi:type="dcterms:W3CDTF">2023-11-03T19:38:00Z</dcterms:modified>
  <dc:language>pt-BR</dc:language>
</cp:coreProperties>
</file>