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458DF" w:rsidRDefault="009E6C08" w:rsidP="000402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sdt>
        <w:sdtPr>
          <w:alias w:val="Título"/>
          <w:id w:val="1110789937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B21D8">
            <w:rPr>
              <w:rFonts w:ascii="Times New Roman" w:hAnsi="Times New Roman"/>
              <w:b/>
              <w:sz w:val="24"/>
              <w:szCs w:val="24"/>
            </w:rPr>
            <w:t>PORTARIA N° 450</w:t>
          </w:r>
          <w:r w:rsidR="00891F81">
            <w:rPr>
              <w:rFonts w:ascii="Times New Roman" w:hAnsi="Times New Roman"/>
              <w:b/>
              <w:sz w:val="24"/>
              <w:szCs w:val="24"/>
            </w:rPr>
            <w:t xml:space="preserve">, DE </w:t>
          </w:r>
          <w:r w:rsidR="006B21D8">
            <w:rPr>
              <w:rFonts w:ascii="Times New Roman" w:hAnsi="Times New Roman"/>
              <w:b/>
              <w:sz w:val="24"/>
              <w:szCs w:val="24"/>
            </w:rPr>
            <w:t>31</w:t>
          </w:r>
          <w:r w:rsidR="00891F81">
            <w:rPr>
              <w:rFonts w:ascii="Times New Roman" w:hAnsi="Times New Roman"/>
              <w:b/>
              <w:sz w:val="24"/>
              <w:szCs w:val="24"/>
            </w:rPr>
            <w:t xml:space="preserve"> DE </w:t>
          </w:r>
          <w:r w:rsidR="006B21D8">
            <w:rPr>
              <w:rFonts w:ascii="Times New Roman" w:hAnsi="Times New Roman"/>
              <w:b/>
              <w:sz w:val="24"/>
              <w:szCs w:val="24"/>
            </w:rPr>
            <w:t>OUTUBRO</w:t>
          </w:r>
          <w:r w:rsidR="00891F81">
            <w:rPr>
              <w:rFonts w:ascii="Times New Roman" w:hAnsi="Times New Roman"/>
              <w:b/>
              <w:sz w:val="24"/>
              <w:szCs w:val="24"/>
            </w:rPr>
            <w:t xml:space="preserve"> DE 2023.</w:t>
          </w:r>
        </w:sdtContent>
      </w:sdt>
    </w:p>
    <w:p w:rsidR="00F458DF" w:rsidRPr="000402AF" w:rsidRDefault="00891F81" w:rsidP="000402AF">
      <w:pPr>
        <w:spacing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Designa servidores para exercer a função de Gestor e Fiscal do Contrato </w:t>
      </w:r>
      <w:r w:rsidR="001240E4">
        <w:rPr>
          <w:rFonts w:ascii="Times New Roman" w:hAnsi="Times New Roman"/>
          <w:sz w:val="24"/>
          <w:szCs w:val="24"/>
        </w:rPr>
        <w:t>138022 – Aditivo 01</w:t>
      </w:r>
      <w:r>
        <w:rPr>
          <w:rFonts w:ascii="Times New Roman" w:hAnsi="Times New Roman"/>
          <w:sz w:val="24"/>
          <w:szCs w:val="24"/>
        </w:rPr>
        <w:t xml:space="preserve"> no âmbito deste Conselho e dá outras providências.</w:t>
      </w:r>
    </w:p>
    <w:p w:rsidR="00F458DF" w:rsidRDefault="00891F81" w:rsidP="000402AF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Presidente do Conselho de Arquitetura e Urbanismo do Paraná - CAU/PR, no uso das atribuições que lhe conferem o artigo 35 da Lei n° 12.378, de 31 de dezembro de 2010, das disposições da Lei Federal n° 14.133, de 1º de abril de 2021, do Regimento Geral do CAU/BR e do Regimento Interno do CAU/PR e;</w:t>
      </w:r>
    </w:p>
    <w:p w:rsidR="00F458DF" w:rsidRDefault="00891F81" w:rsidP="000402AF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Considerando o Decreto nº 11.246, de 27 de outubro de 2022, que regulamenta a designação e atuação dos gestores e fiscais de contrato, nos termos do que determina a Lei Federal nº 14.133/2021.</w:t>
      </w:r>
    </w:p>
    <w:p w:rsidR="00F458DF" w:rsidRDefault="00891F81" w:rsidP="000402AF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Considerando que os órgãos públicos devem manter fiscal, formalmente designados, durante toda a vigência dos con</w:t>
      </w:r>
      <w:r w:rsidR="00FB5FB7">
        <w:rPr>
          <w:rFonts w:ascii="Times New Roman" w:hAnsi="Times New Roman"/>
          <w:sz w:val="24"/>
          <w:szCs w:val="24"/>
        </w:rPr>
        <w:t xml:space="preserve">tratos celebrados pela entidade. </w:t>
      </w:r>
    </w:p>
    <w:p w:rsidR="00F458DF" w:rsidRDefault="00891F81" w:rsidP="000402AF">
      <w:pPr>
        <w:spacing w:line="240" w:lineRule="auto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RESOLVE:</w:t>
      </w:r>
    </w:p>
    <w:p w:rsidR="00FB5FB7" w:rsidRDefault="00891F81" w:rsidP="000402AF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1º. DESIGNAR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B21D8">
        <w:rPr>
          <w:rFonts w:ascii="Times New Roman" w:hAnsi="Times New Roman"/>
          <w:bCs/>
          <w:sz w:val="24"/>
          <w:szCs w:val="24"/>
        </w:rPr>
        <w:t>o</w:t>
      </w:r>
      <w:r>
        <w:rPr>
          <w:rFonts w:ascii="Times New Roman" w:hAnsi="Times New Roman"/>
          <w:bCs/>
          <w:sz w:val="24"/>
          <w:szCs w:val="24"/>
        </w:rPr>
        <w:t>s servidor</w:t>
      </w:r>
      <w:r w:rsidR="006B21D8">
        <w:rPr>
          <w:rFonts w:ascii="Times New Roman" w:hAnsi="Times New Roman"/>
          <w:bCs/>
          <w:sz w:val="24"/>
          <w:szCs w:val="24"/>
        </w:rPr>
        <w:t>e</w:t>
      </w:r>
      <w:r>
        <w:rPr>
          <w:rFonts w:ascii="Times New Roman" w:hAnsi="Times New Roman"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pt-BR"/>
        </w:rPr>
        <w:t>RAQUEL DE ASSIS GARRETT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, brasileira, solteira, portadora do RG nº 6.205.810-2 SSP/PR, inscrita no CPF/MF sob nº 029.929.689-00</w:t>
      </w:r>
      <w:r>
        <w:rPr>
          <w:rFonts w:ascii="Times New Roman" w:hAnsi="Times New Roman"/>
          <w:bCs/>
          <w:sz w:val="24"/>
          <w:szCs w:val="24"/>
        </w:rPr>
        <w:t>,</w:t>
      </w:r>
      <w:r w:rsidR="00FB5FB7">
        <w:rPr>
          <w:rFonts w:ascii="Times New Roman" w:hAnsi="Times New Roman"/>
          <w:bCs/>
          <w:sz w:val="24"/>
          <w:szCs w:val="24"/>
        </w:rPr>
        <w:t xml:space="preserve"> como gestora e suplente de fiscal</w:t>
      </w:r>
      <w:r>
        <w:rPr>
          <w:rFonts w:ascii="Times New Roman" w:hAnsi="Times New Roman"/>
          <w:bCs/>
          <w:sz w:val="24"/>
          <w:szCs w:val="24"/>
        </w:rPr>
        <w:t xml:space="preserve"> e </w:t>
      </w:r>
      <w:r w:rsidR="006B21D8">
        <w:rPr>
          <w:rFonts w:ascii="Times New Roman" w:hAnsi="Times New Roman"/>
          <w:b/>
          <w:bCs/>
          <w:sz w:val="24"/>
          <w:szCs w:val="24"/>
        </w:rPr>
        <w:t>MARCOS VINICIUS RISSATTO RAMOS</w:t>
      </w:r>
      <w:r>
        <w:rPr>
          <w:rFonts w:ascii="Times New Roman" w:hAnsi="Times New Roman"/>
          <w:bCs/>
          <w:sz w:val="24"/>
        </w:rPr>
        <w:t>, brasileir</w:t>
      </w:r>
      <w:r w:rsidR="006B21D8">
        <w:rPr>
          <w:rFonts w:ascii="Times New Roman" w:hAnsi="Times New Roman"/>
          <w:bCs/>
          <w:sz w:val="24"/>
        </w:rPr>
        <w:t>o</w:t>
      </w:r>
      <w:r>
        <w:rPr>
          <w:rFonts w:ascii="Times New Roman" w:hAnsi="Times New Roman"/>
          <w:bCs/>
          <w:sz w:val="24"/>
        </w:rPr>
        <w:t xml:space="preserve">, </w:t>
      </w:r>
      <w:r w:rsidR="006B21D8">
        <w:rPr>
          <w:rFonts w:ascii="Times New Roman" w:hAnsi="Times New Roman"/>
          <w:bCs/>
          <w:sz w:val="24"/>
        </w:rPr>
        <w:t>casado</w:t>
      </w:r>
      <w:r>
        <w:rPr>
          <w:rFonts w:ascii="Times New Roman" w:hAnsi="Times New Roman"/>
          <w:bCs/>
          <w:sz w:val="24"/>
        </w:rPr>
        <w:t xml:space="preserve">, </w:t>
      </w:r>
      <w:r w:rsidR="006B21D8">
        <w:rPr>
          <w:rFonts w:ascii="Times New Roman" w:hAnsi="Times New Roman"/>
          <w:bCs/>
          <w:sz w:val="24"/>
        </w:rPr>
        <w:t>Analista de TI</w:t>
      </w:r>
      <w:r>
        <w:rPr>
          <w:rFonts w:ascii="Times New Roman" w:hAnsi="Times New Roman"/>
          <w:bCs/>
          <w:sz w:val="24"/>
        </w:rPr>
        <w:t xml:space="preserve"> do CAU/PR nomead</w:t>
      </w:r>
      <w:r w:rsidR="006B21D8">
        <w:rPr>
          <w:rFonts w:ascii="Times New Roman" w:hAnsi="Times New Roman"/>
          <w:bCs/>
          <w:sz w:val="24"/>
        </w:rPr>
        <w:t>o</w:t>
      </w:r>
      <w:r>
        <w:rPr>
          <w:rFonts w:ascii="Times New Roman" w:hAnsi="Times New Roman"/>
          <w:bCs/>
          <w:sz w:val="24"/>
        </w:rPr>
        <w:t xml:space="preserve"> pela Portaria nº 1</w:t>
      </w:r>
      <w:r w:rsidR="006B21D8">
        <w:rPr>
          <w:rFonts w:ascii="Times New Roman" w:hAnsi="Times New Roman"/>
          <w:bCs/>
          <w:sz w:val="24"/>
        </w:rPr>
        <w:t>38, portador</w:t>
      </w:r>
      <w:r>
        <w:rPr>
          <w:rFonts w:ascii="Times New Roman" w:hAnsi="Times New Roman"/>
          <w:bCs/>
          <w:sz w:val="24"/>
        </w:rPr>
        <w:t xml:space="preserve"> do RG no </w:t>
      </w:r>
      <w:r w:rsidR="006B21D8">
        <w:rPr>
          <w:rFonts w:ascii="Times New Roman" w:hAnsi="Times New Roman"/>
          <w:bCs/>
          <w:sz w:val="24"/>
        </w:rPr>
        <w:t>8.860.896-8</w:t>
      </w:r>
      <w:r w:rsidR="00207068">
        <w:rPr>
          <w:rFonts w:ascii="Times New Roman" w:hAnsi="Times New Roman"/>
          <w:bCs/>
          <w:sz w:val="24"/>
        </w:rPr>
        <w:t xml:space="preserve"> SSP/PR, inscrito</w:t>
      </w:r>
      <w:r>
        <w:rPr>
          <w:rFonts w:ascii="Times New Roman" w:hAnsi="Times New Roman"/>
          <w:bCs/>
          <w:sz w:val="24"/>
        </w:rPr>
        <w:t xml:space="preserve"> no </w:t>
      </w:r>
      <w:r w:rsidR="00207068">
        <w:rPr>
          <w:rFonts w:ascii="Times New Roman" w:hAnsi="Times New Roman"/>
          <w:bCs/>
          <w:sz w:val="24"/>
        </w:rPr>
        <w:t>CPF/MF sob o nº</w:t>
      </w:r>
      <w:r>
        <w:rPr>
          <w:rFonts w:ascii="Times New Roman" w:hAnsi="Times New Roman"/>
          <w:bCs/>
          <w:sz w:val="24"/>
        </w:rPr>
        <w:t xml:space="preserve"> </w:t>
      </w:r>
      <w:r w:rsidR="00207068">
        <w:rPr>
          <w:rFonts w:ascii="Times New Roman" w:hAnsi="Times New Roman"/>
          <w:bCs/>
          <w:sz w:val="24"/>
        </w:rPr>
        <w:t>064.693.049-40</w:t>
      </w:r>
      <w:r>
        <w:rPr>
          <w:rFonts w:ascii="Times New Roman" w:hAnsi="Times New Roman"/>
          <w:bCs/>
          <w:sz w:val="24"/>
          <w:szCs w:val="24"/>
        </w:rPr>
        <w:t xml:space="preserve">, para exercerem, </w:t>
      </w:r>
      <w:r w:rsidR="00FB5FB7">
        <w:rPr>
          <w:rFonts w:ascii="Times New Roman" w:hAnsi="Times New Roman"/>
          <w:bCs/>
          <w:sz w:val="24"/>
          <w:szCs w:val="24"/>
        </w:rPr>
        <w:t>as seguintes</w:t>
      </w:r>
      <w:r>
        <w:rPr>
          <w:rFonts w:ascii="Times New Roman" w:hAnsi="Times New Roman"/>
          <w:bCs/>
          <w:sz w:val="24"/>
          <w:szCs w:val="24"/>
        </w:rPr>
        <w:t xml:space="preserve"> funções</w:t>
      </w:r>
      <w:r w:rsidR="00FB5FB7">
        <w:rPr>
          <w:rFonts w:ascii="Times New Roman" w:hAnsi="Times New Roman"/>
          <w:bCs/>
          <w:sz w:val="24"/>
          <w:szCs w:val="24"/>
        </w:rPr>
        <w:t>:</w:t>
      </w:r>
    </w:p>
    <w:p w:rsidR="00FB5FB7" w:rsidRPr="000402AF" w:rsidRDefault="00FB5FB7" w:rsidP="000402AF">
      <w:pPr>
        <w:pStyle w:val="PargrafodaLista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0402AF">
        <w:rPr>
          <w:rFonts w:ascii="Times New Roman" w:hAnsi="Times New Roman"/>
          <w:b/>
        </w:rPr>
        <w:t xml:space="preserve">FISCAL DO CONTRATO: </w:t>
      </w:r>
      <w:r w:rsidRPr="000402AF">
        <w:rPr>
          <w:rFonts w:ascii="Times New Roman" w:hAnsi="Times New Roman"/>
          <w:b/>
        </w:rPr>
        <w:br/>
      </w:r>
      <w:r w:rsidR="000402AF" w:rsidRPr="000402AF">
        <w:rPr>
          <w:rFonts w:ascii="Times New Roman" w:hAnsi="Times New Roman"/>
        </w:rPr>
        <w:t>Titular</w:t>
      </w:r>
      <w:r w:rsidRPr="000402AF">
        <w:rPr>
          <w:rFonts w:ascii="Times New Roman" w:hAnsi="Times New Roman"/>
        </w:rPr>
        <w:t xml:space="preserve">: </w:t>
      </w:r>
      <w:r w:rsidR="007047E8">
        <w:rPr>
          <w:rFonts w:ascii="Times New Roman" w:hAnsi="Times New Roman"/>
        </w:rPr>
        <w:t xml:space="preserve">Marcos Vinicius </w:t>
      </w:r>
      <w:proofErr w:type="spellStart"/>
      <w:r w:rsidR="007047E8">
        <w:rPr>
          <w:rFonts w:ascii="Times New Roman" w:hAnsi="Times New Roman"/>
        </w:rPr>
        <w:t>Rissatto</w:t>
      </w:r>
      <w:proofErr w:type="spellEnd"/>
      <w:r w:rsidRPr="000402AF">
        <w:rPr>
          <w:rFonts w:ascii="Times New Roman" w:hAnsi="Times New Roman"/>
        </w:rPr>
        <w:br/>
        <w:t xml:space="preserve">Suplente: Raquel de Assis Garrett </w:t>
      </w:r>
    </w:p>
    <w:p w:rsidR="00FB5FB7" w:rsidRPr="000402AF" w:rsidRDefault="00FB5FB7" w:rsidP="000402AF">
      <w:pPr>
        <w:pStyle w:val="PargrafodaLista"/>
        <w:numPr>
          <w:ilvl w:val="0"/>
          <w:numId w:val="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0402AF">
        <w:rPr>
          <w:rFonts w:ascii="Times New Roman" w:hAnsi="Times New Roman"/>
          <w:b/>
        </w:rPr>
        <w:t xml:space="preserve">GESTOR DE CONTRATO: </w:t>
      </w:r>
      <w:r w:rsidRPr="000402AF">
        <w:rPr>
          <w:rFonts w:ascii="Times New Roman" w:hAnsi="Times New Roman"/>
          <w:b/>
        </w:rPr>
        <w:br/>
      </w:r>
      <w:r w:rsidR="000402AF" w:rsidRPr="000402AF">
        <w:rPr>
          <w:rFonts w:ascii="Times New Roman" w:hAnsi="Times New Roman"/>
        </w:rPr>
        <w:t>Titular</w:t>
      </w:r>
      <w:r w:rsidRPr="000402AF">
        <w:rPr>
          <w:rFonts w:ascii="Times New Roman" w:hAnsi="Times New Roman"/>
        </w:rPr>
        <w:t xml:space="preserve">: </w:t>
      </w:r>
      <w:r w:rsidR="007047E8">
        <w:rPr>
          <w:rFonts w:ascii="Times New Roman" w:hAnsi="Times New Roman"/>
        </w:rPr>
        <w:t xml:space="preserve">Marcos Vinicius </w:t>
      </w:r>
      <w:proofErr w:type="spellStart"/>
      <w:r w:rsidR="007047E8">
        <w:rPr>
          <w:rFonts w:ascii="Times New Roman" w:hAnsi="Times New Roman"/>
        </w:rPr>
        <w:t>Rissatto</w:t>
      </w:r>
      <w:proofErr w:type="spellEnd"/>
      <w:r w:rsidRPr="000402AF">
        <w:rPr>
          <w:rFonts w:ascii="Times New Roman" w:hAnsi="Times New Roman"/>
        </w:rPr>
        <w:br/>
        <w:t xml:space="preserve">Suplente: </w:t>
      </w:r>
      <w:r w:rsidR="007047E8" w:rsidRPr="000402AF">
        <w:rPr>
          <w:rFonts w:ascii="Times New Roman" w:hAnsi="Times New Roman"/>
        </w:rPr>
        <w:t>Raquel de Assis Garrett</w:t>
      </w:r>
    </w:p>
    <w:p w:rsidR="00F458DF" w:rsidRPr="000402AF" w:rsidRDefault="000402AF" w:rsidP="000402AF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2º. </w:t>
      </w:r>
      <w:r w:rsidRPr="000402AF">
        <w:rPr>
          <w:rFonts w:ascii="Times New Roman" w:hAnsi="Times New Roman"/>
          <w:bCs/>
          <w:sz w:val="24"/>
          <w:szCs w:val="24"/>
        </w:rPr>
        <w:t>Os empregados acima designados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desempenharão suas funções junto ao</w:t>
      </w:r>
      <w:r w:rsidR="00891F81">
        <w:rPr>
          <w:rFonts w:ascii="Times New Roman" w:hAnsi="Times New Roman"/>
          <w:bCs/>
          <w:sz w:val="24"/>
          <w:szCs w:val="24"/>
        </w:rPr>
        <w:t xml:space="preserve"> </w:t>
      </w:r>
      <w:r w:rsidR="00891F81">
        <w:rPr>
          <w:rFonts w:ascii="Times New Roman" w:hAnsi="Times New Roman"/>
          <w:sz w:val="24"/>
          <w:szCs w:val="24"/>
        </w:rPr>
        <w:t xml:space="preserve">contrato que tem </w:t>
      </w:r>
      <w:r>
        <w:rPr>
          <w:rFonts w:ascii="Times New Roman" w:hAnsi="Times New Roman"/>
          <w:sz w:val="24"/>
          <w:szCs w:val="24"/>
        </w:rPr>
        <w:t>como</w:t>
      </w:r>
      <w:r w:rsidR="00891F81">
        <w:rPr>
          <w:rFonts w:ascii="Times New Roman" w:hAnsi="Times New Roman"/>
          <w:sz w:val="24"/>
          <w:szCs w:val="24"/>
        </w:rPr>
        <w:t xml:space="preserve"> objet</w:t>
      </w:r>
      <w:r w:rsidR="007047E8">
        <w:rPr>
          <w:rFonts w:ascii="Times New Roman" w:hAnsi="Times New Roman"/>
          <w:sz w:val="24"/>
          <w:szCs w:val="24"/>
        </w:rPr>
        <w:t>o a aquisição de</w:t>
      </w:r>
      <w:r w:rsidR="00891F81">
        <w:rPr>
          <w:rFonts w:ascii="Times New Roman" w:hAnsi="Times New Roman"/>
          <w:sz w:val="24"/>
          <w:szCs w:val="24"/>
        </w:rPr>
        <w:t xml:space="preserve"> </w:t>
      </w:r>
      <w:r w:rsidR="007047E8">
        <w:rPr>
          <w:rFonts w:ascii="Times New Roman" w:hAnsi="Times New Roman"/>
          <w:sz w:val="24"/>
          <w:szCs w:val="24"/>
        </w:rPr>
        <w:t>certificados digitais em nuvem</w:t>
      </w:r>
      <w:r w:rsidR="00891F81">
        <w:rPr>
          <w:rFonts w:ascii="Times New Roman" w:hAnsi="Times New Roman"/>
          <w:sz w:val="24"/>
          <w:szCs w:val="24"/>
        </w:rPr>
        <w:t>, nas quantidades e especi</w:t>
      </w:r>
      <w:r w:rsidR="00C267DC">
        <w:rPr>
          <w:rFonts w:ascii="Times New Roman" w:hAnsi="Times New Roman"/>
          <w:sz w:val="24"/>
          <w:szCs w:val="24"/>
        </w:rPr>
        <w:t>ficações descritas na</w:t>
      </w:r>
      <w:r w:rsidR="009E1716">
        <w:rPr>
          <w:rFonts w:ascii="Times New Roman" w:hAnsi="Times New Roman"/>
          <w:sz w:val="24"/>
          <w:szCs w:val="24"/>
        </w:rPr>
        <w:t xml:space="preserve"> seguinte Nota</w:t>
      </w:r>
      <w:r w:rsidR="00891F81">
        <w:rPr>
          <w:rFonts w:ascii="Times New Roman" w:hAnsi="Times New Roman"/>
          <w:sz w:val="24"/>
          <w:szCs w:val="24"/>
        </w:rPr>
        <w:t xml:space="preserve"> de Empenho:</w:t>
      </w:r>
    </w:p>
    <w:p w:rsidR="00F458DF" w:rsidRDefault="007047E8" w:rsidP="000402A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Contrato</w:t>
      </w:r>
      <w:r w:rsidR="00891F81">
        <w:rPr>
          <w:rFonts w:ascii="Times New Roman" w:hAnsi="Times New Roman"/>
          <w:b/>
          <w:sz w:val="24"/>
          <w:szCs w:val="24"/>
        </w:rPr>
        <w:t>:</w:t>
      </w:r>
      <w:r w:rsidR="00891F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138022 – Aditivo 01</w:t>
      </w:r>
      <w:r w:rsidR="00891F81">
        <w:rPr>
          <w:rFonts w:ascii="Times New Roman" w:hAnsi="Times New Roman"/>
          <w:sz w:val="24"/>
          <w:szCs w:val="24"/>
        </w:rPr>
        <w:br/>
      </w:r>
      <w:r w:rsidR="00891F81">
        <w:rPr>
          <w:rFonts w:ascii="Times New Roman" w:hAnsi="Times New Roman"/>
          <w:b/>
          <w:sz w:val="24"/>
          <w:szCs w:val="24"/>
        </w:rPr>
        <w:t>Favorecido:</w:t>
      </w:r>
      <w:r w:rsidR="00891F81">
        <w:t xml:space="preserve"> </w:t>
      </w:r>
      <w:r w:rsidRPr="007047E8">
        <w:rPr>
          <w:rFonts w:ascii="Times New Roman" w:hAnsi="Times New Roman"/>
        </w:rPr>
        <w:t xml:space="preserve">SERVIÇO FEDERAL DE PROCESSAMENTO DE DADOS </w:t>
      </w:r>
      <w:r>
        <w:rPr>
          <w:rFonts w:ascii="Times New Roman" w:hAnsi="Times New Roman"/>
        </w:rPr>
        <w:t>–</w:t>
      </w:r>
      <w:r w:rsidRPr="007047E8">
        <w:rPr>
          <w:rFonts w:ascii="Times New Roman" w:hAnsi="Times New Roman"/>
        </w:rPr>
        <w:t xml:space="preserve"> SERPRO</w:t>
      </w:r>
      <w:r>
        <w:rPr>
          <w:rFonts w:ascii="Times New Roman" w:hAnsi="Times New Roman"/>
        </w:rPr>
        <w:br/>
      </w:r>
      <w:r w:rsidR="00891F81">
        <w:rPr>
          <w:rFonts w:ascii="Times New Roman" w:hAnsi="Times New Roman"/>
          <w:b/>
          <w:sz w:val="24"/>
          <w:szCs w:val="24"/>
        </w:rPr>
        <w:t>CNPJ:</w:t>
      </w:r>
      <w:r w:rsidR="00891F81">
        <w:rPr>
          <w:rFonts w:ascii="Times New Roman" w:hAnsi="Times New Roman"/>
          <w:sz w:val="24"/>
          <w:szCs w:val="24"/>
        </w:rPr>
        <w:t xml:space="preserve"> </w:t>
      </w:r>
      <w:r w:rsidRPr="007047E8">
        <w:rPr>
          <w:rFonts w:ascii="Times New Roman" w:hAnsi="Times New Roman"/>
          <w:sz w:val="24"/>
          <w:szCs w:val="24"/>
        </w:rPr>
        <w:t>33.683.111/0001-07</w:t>
      </w:r>
    </w:p>
    <w:p w:rsidR="00F458DF" w:rsidRDefault="00891F81" w:rsidP="000402AF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</w:t>
      </w:r>
      <w:r w:rsidR="000402AF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º.  </w:t>
      </w:r>
      <w:r>
        <w:rPr>
          <w:rFonts w:ascii="Times New Roman" w:hAnsi="Times New Roman"/>
          <w:bCs/>
          <w:sz w:val="24"/>
          <w:szCs w:val="24"/>
        </w:rPr>
        <w:t xml:space="preserve">Os </w:t>
      </w:r>
      <w:proofErr w:type="gramStart"/>
      <w:r>
        <w:rPr>
          <w:rFonts w:ascii="Times New Roman" w:hAnsi="Times New Roman"/>
          <w:bCs/>
          <w:sz w:val="24"/>
          <w:szCs w:val="24"/>
        </w:rPr>
        <w:t>empregados(</w:t>
      </w:r>
      <w:proofErr w:type="gramEnd"/>
      <w:r>
        <w:rPr>
          <w:rFonts w:ascii="Times New Roman" w:hAnsi="Times New Roman"/>
          <w:bCs/>
          <w:sz w:val="24"/>
          <w:szCs w:val="24"/>
        </w:rPr>
        <w:t>as) designados(as) nesta portaria deverão exercer as atribuições de fiscalização e gestão do instrumento jurídico nos termos da legislação vigente, em especial das Leis n° 14.133, de 1º de abril de 2021, Lei Federal n° 4.320, de 17 de março de 1964,  e ainda do Decreto nº 10.024, de 20 de Setembro de 2019 , cumulativamente com as atribuições ordinárias do emprego público ocupado.</w:t>
      </w:r>
    </w:p>
    <w:p w:rsidR="00F458DF" w:rsidRDefault="00891F81" w:rsidP="000402AF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</w:t>
      </w:r>
      <w:r w:rsidR="000402AF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º. </w:t>
      </w:r>
      <w:r>
        <w:rPr>
          <w:rFonts w:ascii="Times New Roman" w:hAnsi="Times New Roman"/>
          <w:bCs/>
          <w:sz w:val="24"/>
          <w:szCs w:val="24"/>
        </w:rPr>
        <w:t>Em caso de necessidade de substituição, será emitida Portaria específica para este fim.</w:t>
      </w:r>
    </w:p>
    <w:p w:rsidR="00F458DF" w:rsidRDefault="00891F81" w:rsidP="000402AF">
      <w:pPr>
        <w:pStyle w:val="Corpodetexto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</w:rPr>
        <w:t xml:space="preserve">Art. </w:t>
      </w:r>
      <w:r w:rsidR="000402AF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º.</w:t>
      </w:r>
      <w:r>
        <w:rPr>
          <w:rFonts w:ascii="Times New Roman" w:hAnsi="Times New Roman" w:cs="Times New Roman"/>
        </w:rPr>
        <w:t xml:space="preserve"> Esta Portaria entra em vigor </w:t>
      </w:r>
      <w:r w:rsidR="00683852">
        <w:rPr>
          <w:rFonts w:ascii="Times New Roman" w:hAnsi="Times New Roman" w:cs="Times New Roman"/>
        </w:rPr>
        <w:t>a partir do dia 25 de novembro.</w:t>
      </w:r>
    </w:p>
    <w:p w:rsidR="00F458DF" w:rsidRDefault="00F458DF" w:rsidP="000402A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402AF" w:rsidRDefault="000402AF" w:rsidP="000402A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458DF" w:rsidRDefault="00891F81" w:rsidP="000402AF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Arq. Milton Carlos </w:t>
      </w:r>
      <w:proofErr w:type="spellStart"/>
      <w:r>
        <w:rPr>
          <w:rFonts w:ascii="Times New Roman" w:hAnsi="Times New Roman"/>
          <w:b/>
          <w:sz w:val="24"/>
          <w:szCs w:val="24"/>
        </w:rPr>
        <w:t>Zanelatto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Gonçalves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Presidente do CAU/PR</w:t>
      </w:r>
    </w:p>
    <w:sectPr w:rsidR="00F458DF" w:rsidSect="000402AF">
      <w:headerReference w:type="default" r:id="rId7"/>
      <w:footerReference w:type="default" r:id="rId8"/>
      <w:pgSz w:w="11906" w:h="16838"/>
      <w:pgMar w:top="683" w:right="1134" w:bottom="567" w:left="1701" w:header="567" w:footer="6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640" w:rsidRDefault="00891F81">
      <w:pPr>
        <w:spacing w:after="0" w:line="240" w:lineRule="auto"/>
      </w:pPr>
      <w:r>
        <w:separator/>
      </w:r>
    </w:p>
  </w:endnote>
  <w:endnote w:type="continuationSeparator" w:id="0">
    <w:p w:rsidR="00855640" w:rsidRDefault="00891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8DF" w:rsidRDefault="009E6C08">
    <w:pPr>
      <w:spacing w:line="360" w:lineRule="auto"/>
      <w:jc w:val="both"/>
      <w:rPr>
        <w:rFonts w:ascii="Arial" w:hAnsi="Arial"/>
        <w:b/>
        <w:color w:val="A6A6A6"/>
        <w:sz w:val="20"/>
      </w:rPr>
    </w:pPr>
    <w:sdt>
      <w:sdtPr>
        <w:alias w:val="Título"/>
        <w:id w:val="109691139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B21D8">
          <w:t>PORTARIA N° 450, DE 31 DE OUTUBRO DE 2023.</w:t>
        </w:r>
      </w:sdtContent>
    </w:sdt>
    <w:r w:rsidR="00891F81">
      <w:rPr>
        <w:rFonts w:ascii="Arial" w:hAnsi="Arial"/>
        <w:b/>
        <w:color w:val="A6A6A6"/>
        <w:sz w:val="20"/>
        <w:szCs w:val="24"/>
      </w:rPr>
      <w:t xml:space="preserve"> </w:t>
    </w:r>
    <w:r w:rsidR="00891F81">
      <w:rPr>
        <w:rFonts w:ascii="Arial" w:hAnsi="Arial"/>
        <w:b/>
        <w:color w:val="A6A6A6"/>
        <w:sz w:val="20"/>
        <w:szCs w:val="24"/>
      </w:rPr>
      <w:tab/>
    </w:r>
    <w:r w:rsidR="00891F81">
      <w:rPr>
        <w:rFonts w:ascii="Arial" w:hAnsi="Arial"/>
        <w:b/>
        <w:color w:val="A6A6A6"/>
        <w:sz w:val="20"/>
        <w:szCs w:val="24"/>
      </w:rPr>
      <w:tab/>
    </w:r>
    <w:r w:rsidR="00891F81">
      <w:rPr>
        <w:rFonts w:ascii="Arial" w:hAnsi="Arial"/>
        <w:b/>
        <w:color w:val="A6A6A6"/>
        <w:sz w:val="20"/>
        <w:szCs w:val="24"/>
      </w:rPr>
      <w:tab/>
    </w:r>
    <w:r w:rsidR="00891F81">
      <w:rPr>
        <w:rFonts w:ascii="Arial" w:hAnsi="Arial"/>
        <w:b/>
        <w:color w:val="A6A6A6"/>
        <w:sz w:val="20"/>
        <w:szCs w:val="24"/>
      </w:rPr>
      <w:tab/>
    </w:r>
    <w:r w:rsidR="00891F81">
      <w:rPr>
        <w:rFonts w:ascii="Times New Roman" w:hAnsi="Times New Roman"/>
        <w:b/>
        <w:color w:val="A6A6A6"/>
        <w:sz w:val="20"/>
        <w:szCs w:val="24"/>
      </w:rPr>
      <w:t xml:space="preserve">                </w:t>
    </w:r>
    <w:r w:rsidR="00891F81">
      <w:rPr>
        <w:rFonts w:ascii="Times New Roman" w:hAnsi="Times New Roman"/>
        <w:b/>
        <w:color w:val="A6A6A6"/>
        <w:sz w:val="20"/>
      </w:rPr>
      <w:t xml:space="preserve"> </w:t>
    </w:r>
    <w:r w:rsidR="00891F81">
      <w:rPr>
        <w:rFonts w:ascii="Times New Roman" w:hAnsi="Times New Roman"/>
        <w:sz w:val="20"/>
        <w:szCs w:val="20"/>
      </w:rPr>
      <w:fldChar w:fldCharType="begin"/>
    </w:r>
    <w:r w:rsidR="00891F81">
      <w:rPr>
        <w:rFonts w:ascii="Times New Roman" w:hAnsi="Times New Roman"/>
        <w:sz w:val="20"/>
        <w:szCs w:val="20"/>
      </w:rPr>
      <w:instrText>PAGE</w:instrText>
    </w:r>
    <w:r w:rsidR="00891F81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</w:t>
    </w:r>
    <w:r w:rsidR="00891F81">
      <w:rPr>
        <w:rFonts w:ascii="Times New Roman" w:hAnsi="Times New Roman"/>
        <w:sz w:val="20"/>
        <w:szCs w:val="20"/>
      </w:rPr>
      <w:fldChar w:fldCharType="end"/>
    </w:r>
    <w:r w:rsidR="00891F81">
      <w:rPr>
        <w:rFonts w:ascii="Times New Roman" w:hAnsi="Times New Roman"/>
        <w:sz w:val="20"/>
        <w:szCs w:val="20"/>
      </w:rPr>
      <w:t>/</w:t>
    </w:r>
    <w:r w:rsidR="00891F81">
      <w:rPr>
        <w:rFonts w:ascii="Times New Roman" w:hAnsi="Times New Roman"/>
        <w:sz w:val="20"/>
        <w:szCs w:val="20"/>
      </w:rPr>
      <w:fldChar w:fldCharType="begin"/>
    </w:r>
    <w:r w:rsidR="00891F81">
      <w:rPr>
        <w:rFonts w:ascii="Times New Roman" w:hAnsi="Times New Roman"/>
        <w:sz w:val="20"/>
        <w:szCs w:val="20"/>
      </w:rPr>
      <w:instrText>NUMPAGES</w:instrText>
    </w:r>
    <w:r w:rsidR="00891F81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</w:t>
    </w:r>
    <w:r w:rsidR="00891F81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640" w:rsidRDefault="00891F81">
      <w:pPr>
        <w:spacing w:after="0" w:line="240" w:lineRule="auto"/>
      </w:pPr>
      <w:r>
        <w:separator/>
      </w:r>
    </w:p>
  </w:footnote>
  <w:footnote w:type="continuationSeparator" w:id="0">
    <w:p w:rsidR="00855640" w:rsidRDefault="00891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8DF" w:rsidRDefault="00891F81">
    <w:pPr>
      <w:pStyle w:val="Cabealho"/>
      <w:spacing w:afterAutospacing="1"/>
      <w:ind w:left="-1588"/>
      <w:jc w:val="center"/>
    </w:pPr>
    <w:r>
      <w:rPr>
        <w:noProof/>
        <w:lang w:eastAsia="pt-BR"/>
      </w:rPr>
      <w:drawing>
        <wp:anchor distT="0" distB="0" distL="114300" distR="114300" simplePos="0" relativeHeight="3" behindDoc="0" locked="0" layoutInCell="0" allowOverlap="1">
          <wp:simplePos x="0" y="0"/>
          <wp:positionH relativeFrom="column">
            <wp:posOffset>-732667</wp:posOffset>
          </wp:positionH>
          <wp:positionV relativeFrom="paragraph">
            <wp:posOffset>-314160</wp:posOffset>
          </wp:positionV>
          <wp:extent cx="5400040" cy="630555"/>
          <wp:effectExtent l="0" t="0" r="0" b="0"/>
          <wp:wrapTight wrapText="bothSides">
            <wp:wrapPolygon edited="0">
              <wp:start x="2359" y="0"/>
              <wp:lineTo x="1978" y="650"/>
              <wp:lineTo x="1445" y="6514"/>
              <wp:lineTo x="1445" y="10436"/>
              <wp:lineTo x="-4" y="14345"/>
              <wp:lineTo x="-4" y="16312"/>
              <wp:lineTo x="2054" y="20873"/>
              <wp:lineTo x="3350" y="20873"/>
              <wp:lineTo x="21485" y="16312"/>
              <wp:lineTo x="21485" y="5863"/>
              <wp:lineTo x="13103" y="1302"/>
              <wp:lineTo x="3044" y="0"/>
              <wp:lineTo x="2359" y="0"/>
            </wp:wrapPolygon>
          </wp:wrapTight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716A6"/>
    <w:multiLevelType w:val="hybridMultilevel"/>
    <w:tmpl w:val="6D0A72C8"/>
    <w:lvl w:ilvl="0" w:tplc="2BFCB1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DF"/>
    <w:rsid w:val="000402AF"/>
    <w:rsid w:val="001240E4"/>
    <w:rsid w:val="001F7C07"/>
    <w:rsid w:val="00207068"/>
    <w:rsid w:val="00683852"/>
    <w:rsid w:val="006B21D8"/>
    <w:rsid w:val="007047E8"/>
    <w:rsid w:val="00855640"/>
    <w:rsid w:val="00891F81"/>
    <w:rsid w:val="00934128"/>
    <w:rsid w:val="009E1716"/>
    <w:rsid w:val="009E6C08"/>
    <w:rsid w:val="00B36552"/>
    <w:rsid w:val="00C267DC"/>
    <w:rsid w:val="00F458DF"/>
    <w:rsid w:val="00FB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64A52AB2-4E8A-45CD-B605-8AF5B33F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7E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6C0D74"/>
  </w:style>
  <w:style w:type="character" w:customStyle="1" w:styleId="RodapChar">
    <w:name w:val="Rodapé Char"/>
    <w:basedOn w:val="Fontepargpadro"/>
    <w:link w:val="Rodap"/>
    <w:uiPriority w:val="99"/>
    <w:qFormat/>
    <w:rsid w:val="006C0D74"/>
  </w:style>
  <w:style w:type="character" w:customStyle="1" w:styleId="TextodebaloChar">
    <w:name w:val="Texto de balão Char"/>
    <w:link w:val="Textodebalo"/>
    <w:uiPriority w:val="99"/>
    <w:semiHidden/>
    <w:qFormat/>
    <w:rsid w:val="006C0D74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uiPriority w:val="99"/>
    <w:unhideWhenUsed/>
    <w:rsid w:val="002D0594"/>
    <w:rPr>
      <w:color w:val="0000FF"/>
      <w:u w:val="single"/>
    </w:rPr>
  </w:style>
  <w:style w:type="character" w:styleId="Nmerodepgina">
    <w:name w:val="page number"/>
    <w:basedOn w:val="Fontepargpadro"/>
    <w:qFormat/>
    <w:rsid w:val="005B11CA"/>
  </w:style>
  <w:style w:type="character" w:styleId="Forte">
    <w:name w:val="Strong"/>
    <w:uiPriority w:val="22"/>
    <w:qFormat/>
    <w:rsid w:val="005B11CA"/>
    <w:rPr>
      <w:b/>
      <w:bCs/>
    </w:rPr>
  </w:style>
  <w:style w:type="character" w:styleId="TextodoEspaoReservado">
    <w:name w:val="Placeholder Text"/>
    <w:basedOn w:val="Fontepargpadro"/>
    <w:qFormat/>
    <w:rsid w:val="000F5E75"/>
    <w:rPr>
      <w:color w:val="808080"/>
    </w:rPr>
  </w:style>
  <w:style w:type="character" w:customStyle="1" w:styleId="CorpodetextoChar">
    <w:name w:val="Corpo de texto Char"/>
    <w:basedOn w:val="Fontepargpadro"/>
    <w:link w:val="Corpodetexto"/>
    <w:qFormat/>
    <w:rsid w:val="00994421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texto">
    <w:name w:val="Body Text"/>
    <w:basedOn w:val="Normal"/>
    <w:link w:val="CorpodetextoChar"/>
    <w:rsid w:val="00994421"/>
    <w:pPr>
      <w:spacing w:after="14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Lista">
    <w:name w:val="List"/>
    <w:basedOn w:val="Corpodetexto"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Lucida Sans"/>
    </w:rPr>
  </w:style>
  <w:style w:type="paragraph" w:customStyle="1" w:styleId="ListaColorida-nfase11">
    <w:name w:val="Lista Colorida - Ênfase 11"/>
    <w:basedOn w:val="Normal"/>
    <w:uiPriority w:val="34"/>
    <w:qFormat/>
    <w:rsid w:val="003B694F"/>
    <w:pPr>
      <w:ind w:left="720"/>
      <w:contextualSpacing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C0D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semiHidden/>
    <w:qFormat/>
    <w:rsid w:val="00BF3AF2"/>
    <w:pPr>
      <w:widowControl w:val="0"/>
      <w:spacing w:after="0" w:line="240" w:lineRule="auto"/>
      <w:ind w:left="-110" w:right="-169"/>
      <w:jc w:val="both"/>
      <w:textAlignment w:val="baseline"/>
    </w:pPr>
    <w:rPr>
      <w:rFonts w:ascii="Arial" w:eastAsia="Times New Roman" w:hAnsi="Arial"/>
      <w:b/>
      <w:sz w:val="20"/>
      <w:szCs w:val="20"/>
      <w:lang w:eastAsia="ar-SA"/>
    </w:rPr>
  </w:style>
  <w:style w:type="paragraph" w:customStyle="1" w:styleId="Default">
    <w:name w:val="Default"/>
    <w:qFormat/>
    <w:rsid w:val="00B57AB5"/>
    <w:rPr>
      <w:rFonts w:ascii="Verdana" w:hAnsi="Verdana" w:cs="Verdana"/>
      <w:color w:val="000000"/>
      <w:sz w:val="24"/>
      <w:szCs w:val="24"/>
    </w:rPr>
  </w:style>
  <w:style w:type="paragraph" w:customStyle="1" w:styleId="ListaColorida-nfase12">
    <w:name w:val="Lista Colorida - Ênfase 12"/>
    <w:basedOn w:val="Normal"/>
    <w:qFormat/>
    <w:rsid w:val="00350025"/>
    <w:pPr>
      <w:ind w:left="720"/>
      <w:contextualSpacing/>
    </w:pPr>
  </w:style>
  <w:style w:type="paragraph" w:styleId="PargrafodaLista">
    <w:name w:val="List Paragraph"/>
    <w:basedOn w:val="Normal"/>
    <w:qFormat/>
    <w:rsid w:val="00DF1A1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2291</Characters>
  <Application>Microsoft Office Word</Application>
  <DocSecurity>0</DocSecurity>
  <Lines>286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N° 450, DE 31 DE OUTUBRO DE 2023.</vt:lpstr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N° 450, DE 31 DE OUTUBRO DE 2023.</dc:title>
  <dc:subject/>
  <dc:creator>jeferson</dc:creator>
  <dc:description/>
  <cp:lastModifiedBy>user</cp:lastModifiedBy>
  <cp:revision>2</cp:revision>
  <cp:lastPrinted>2022-07-12T20:11:00Z</cp:lastPrinted>
  <dcterms:created xsi:type="dcterms:W3CDTF">2023-11-01T18:22:00Z</dcterms:created>
  <dcterms:modified xsi:type="dcterms:W3CDTF">2023-11-01T18:22:00Z</dcterms:modified>
  <dc:language>pt-BR</dc:language>
</cp:coreProperties>
</file>