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15BA" w14:textId="4C50386F" w:rsidR="00695CDB" w:rsidRPr="00FE25AC" w:rsidRDefault="00D2376F">
      <w:pPr>
        <w:pStyle w:val="Ttulo1"/>
        <w:spacing w:before="155"/>
        <w:ind w:right="95"/>
        <w:rPr>
          <w:sz w:val="24"/>
          <w:szCs w:val="24"/>
          <w:lang w:val="pt-BR"/>
        </w:rPr>
      </w:pPr>
      <w:r w:rsidRPr="00FE25AC">
        <w:rPr>
          <w:spacing w:val="-1"/>
          <w:sz w:val="24"/>
          <w:szCs w:val="24"/>
          <w:lang w:val="pt-BR"/>
        </w:rPr>
        <w:t>SÚMULA</w:t>
      </w:r>
      <w:r w:rsidRPr="00FE25AC">
        <w:rPr>
          <w:spacing w:val="-10"/>
          <w:sz w:val="24"/>
          <w:szCs w:val="24"/>
          <w:lang w:val="pt-BR"/>
        </w:rPr>
        <w:t xml:space="preserve"> </w:t>
      </w:r>
      <w:r w:rsidRPr="00FE25AC">
        <w:rPr>
          <w:spacing w:val="-1"/>
          <w:sz w:val="24"/>
          <w:szCs w:val="24"/>
          <w:lang w:val="pt-BR"/>
        </w:rPr>
        <w:t>DA</w:t>
      </w:r>
      <w:r w:rsidRPr="00FE25AC">
        <w:rPr>
          <w:spacing w:val="-11"/>
          <w:sz w:val="24"/>
          <w:szCs w:val="24"/>
          <w:lang w:val="pt-BR"/>
        </w:rPr>
        <w:t xml:space="preserve"> </w:t>
      </w:r>
      <w:r w:rsidR="00D74BE7" w:rsidRPr="00FE25AC">
        <w:rPr>
          <w:spacing w:val="-11"/>
          <w:sz w:val="24"/>
          <w:szCs w:val="24"/>
          <w:lang w:val="pt-BR"/>
        </w:rPr>
        <w:t>2</w:t>
      </w:r>
      <w:r w:rsidRPr="00FE25AC">
        <w:rPr>
          <w:spacing w:val="-1"/>
          <w:sz w:val="24"/>
          <w:szCs w:val="24"/>
          <w:lang w:val="pt-BR"/>
        </w:rPr>
        <w:t>ª REUNIÃO</w:t>
      </w:r>
      <w:r w:rsidRPr="00FE25AC">
        <w:rPr>
          <w:spacing w:val="-9"/>
          <w:sz w:val="24"/>
          <w:szCs w:val="24"/>
          <w:lang w:val="pt-BR"/>
        </w:rPr>
        <w:t xml:space="preserve"> </w:t>
      </w:r>
      <w:r w:rsidRPr="00FE25AC">
        <w:rPr>
          <w:spacing w:val="-1"/>
          <w:sz w:val="24"/>
          <w:szCs w:val="24"/>
          <w:lang w:val="pt-BR"/>
        </w:rPr>
        <w:t>ORDINÁRIA</w:t>
      </w:r>
      <w:r w:rsidRPr="00FE25AC">
        <w:rPr>
          <w:spacing w:val="-9"/>
          <w:sz w:val="24"/>
          <w:szCs w:val="24"/>
          <w:lang w:val="pt-BR"/>
        </w:rPr>
        <w:t xml:space="preserve"> </w:t>
      </w:r>
      <w:r w:rsidRPr="00FE25AC">
        <w:rPr>
          <w:sz w:val="24"/>
          <w:szCs w:val="24"/>
          <w:lang w:val="pt-BR"/>
        </w:rPr>
        <w:t>COA-CAU/PR</w:t>
      </w:r>
      <w:r w:rsidR="0093028E" w:rsidRPr="00FE25AC">
        <w:rPr>
          <w:sz w:val="24"/>
          <w:szCs w:val="24"/>
          <w:lang w:val="pt-BR"/>
        </w:rPr>
        <w:t xml:space="preserve"> </w:t>
      </w:r>
      <w:r w:rsidR="00323E3A" w:rsidRPr="00FE25AC">
        <w:rPr>
          <w:sz w:val="24"/>
          <w:szCs w:val="24"/>
          <w:lang w:val="pt-BR"/>
        </w:rPr>
        <w:t>•</w:t>
      </w:r>
      <w:r w:rsidR="0093028E" w:rsidRPr="00FE25AC">
        <w:rPr>
          <w:sz w:val="24"/>
          <w:szCs w:val="24"/>
          <w:lang w:val="pt-BR"/>
        </w:rPr>
        <w:t xml:space="preserve"> RO</w:t>
      </w:r>
      <w:r w:rsidR="00323E3A" w:rsidRPr="00FE25AC">
        <w:rPr>
          <w:sz w:val="24"/>
          <w:szCs w:val="24"/>
          <w:lang w:val="pt-BR"/>
        </w:rPr>
        <w:t xml:space="preserve"> </w:t>
      </w:r>
      <w:r w:rsidR="007A4118" w:rsidRPr="00FE25AC">
        <w:rPr>
          <w:sz w:val="24"/>
          <w:szCs w:val="24"/>
          <w:lang w:val="pt-BR"/>
        </w:rPr>
        <w:t>02</w:t>
      </w:r>
      <w:r w:rsidR="0093028E" w:rsidRPr="00FE25AC">
        <w:rPr>
          <w:sz w:val="24"/>
          <w:szCs w:val="24"/>
          <w:lang w:val="pt-BR"/>
        </w:rPr>
        <w:t>/</w:t>
      </w:r>
      <w:r w:rsidR="00D6076A" w:rsidRPr="00FE25AC">
        <w:rPr>
          <w:sz w:val="24"/>
          <w:szCs w:val="24"/>
          <w:lang w:val="pt-BR"/>
        </w:rPr>
        <w:t>2022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30"/>
        <w:gridCol w:w="1010"/>
        <w:gridCol w:w="2782"/>
      </w:tblGrid>
      <w:tr w:rsidR="00695CDB" w:rsidRPr="00E971C9" w14:paraId="4948D677" w14:textId="77777777" w:rsidTr="00ED55D1">
        <w:trPr>
          <w:trHeight w:val="170"/>
        </w:trPr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5E26DF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Data</w:t>
            </w:r>
          </w:p>
        </w:tc>
        <w:tc>
          <w:tcPr>
            <w:tcW w:w="34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062356" w14:textId="4FE84EBE" w:rsidR="00695CDB" w:rsidRPr="00E971C9" w:rsidRDefault="00FA55FB" w:rsidP="00FA55FB">
            <w:pPr>
              <w:pStyle w:val="TableParagraph"/>
              <w:ind w:left="86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93028E">
              <w:rPr>
                <w:sz w:val="20"/>
                <w:lang w:val="pt-BR"/>
              </w:rPr>
              <w:t>1</w:t>
            </w:r>
            <w:r w:rsidR="00C76BC4" w:rsidRPr="00E971C9">
              <w:rPr>
                <w:sz w:val="20"/>
                <w:lang w:val="pt-BR"/>
              </w:rPr>
              <w:t xml:space="preserve"> de </w:t>
            </w:r>
            <w:r>
              <w:rPr>
                <w:sz w:val="20"/>
                <w:lang w:val="pt-BR"/>
              </w:rPr>
              <w:t>fevereiro</w:t>
            </w:r>
            <w:r w:rsidR="002B1C7C">
              <w:rPr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de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202</w:t>
            </w:r>
            <w:r w:rsidR="00D53A3A">
              <w:rPr>
                <w:sz w:val="20"/>
                <w:lang w:val="pt-BR"/>
              </w:rPr>
              <w:t>2</w:t>
            </w:r>
            <w:r w:rsidR="005B616C">
              <w:rPr>
                <w:sz w:val="20"/>
                <w:lang w:val="pt-BR"/>
              </w:rPr>
              <w:t>, seg.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866A6B" w14:textId="77777777" w:rsidR="00695CDB" w:rsidRPr="00E971C9" w:rsidRDefault="00D2376F" w:rsidP="00D15E15">
            <w:pPr>
              <w:pStyle w:val="TableParagraph"/>
              <w:ind w:left="84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Horário</w:t>
            </w:r>
          </w:p>
        </w:tc>
        <w:tc>
          <w:tcPr>
            <w:tcW w:w="27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AD4BFC" w14:textId="5F131C8A" w:rsidR="00695CDB" w:rsidRPr="00E971C9" w:rsidRDefault="004123FE" w:rsidP="00D82408">
            <w:pPr>
              <w:pStyle w:val="TableParagraph"/>
              <w:ind w:left="84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Das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1</w:t>
            </w:r>
            <w:r w:rsidR="007505FD">
              <w:rPr>
                <w:sz w:val="20"/>
                <w:lang w:val="pt-BR"/>
              </w:rPr>
              <w:t>4</w:t>
            </w:r>
            <w:r w:rsidR="00D2376F" w:rsidRPr="00E971C9">
              <w:rPr>
                <w:sz w:val="20"/>
                <w:lang w:val="pt-BR"/>
              </w:rPr>
              <w:t>h</w:t>
            </w:r>
            <w:r w:rsidR="00FA55FB">
              <w:rPr>
                <w:sz w:val="20"/>
                <w:lang w:val="pt-BR"/>
              </w:rPr>
              <w:t>08</w:t>
            </w:r>
            <w:r w:rsidR="00C76BC4" w:rsidRPr="00E971C9">
              <w:rPr>
                <w:sz w:val="20"/>
                <w:lang w:val="pt-BR"/>
              </w:rPr>
              <w:t>min</w:t>
            </w:r>
            <w:r w:rsidR="00D2376F" w:rsidRPr="00E971C9">
              <w:rPr>
                <w:spacing w:val="20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às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1</w:t>
            </w:r>
            <w:r w:rsidR="00D82408">
              <w:rPr>
                <w:sz w:val="20"/>
                <w:lang w:val="pt-BR"/>
              </w:rPr>
              <w:t>7</w:t>
            </w:r>
            <w:r w:rsidR="00D2376F" w:rsidRPr="00E971C9">
              <w:rPr>
                <w:sz w:val="20"/>
                <w:lang w:val="pt-BR"/>
              </w:rPr>
              <w:t>h</w:t>
            </w:r>
            <w:r w:rsidR="00D82408">
              <w:rPr>
                <w:sz w:val="20"/>
                <w:lang w:val="pt-BR"/>
              </w:rPr>
              <w:t>18</w:t>
            </w:r>
            <w:r w:rsidR="00D2376F" w:rsidRPr="00E971C9">
              <w:rPr>
                <w:sz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ED55D1">
        <w:trPr>
          <w:trHeight w:val="17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587DDB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Local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</w:tcBorders>
            <w:vAlign w:val="center"/>
          </w:tcPr>
          <w:p w14:paraId="239938E7" w14:textId="0ECB7F23" w:rsidR="00695CDB" w:rsidRPr="00BD5304" w:rsidRDefault="00323E3A" w:rsidP="00B37FB8">
            <w:pPr>
              <w:pStyle w:val="TableParagraph"/>
              <w:ind w:left="86"/>
              <w:jc w:val="both"/>
              <w:rPr>
                <w:sz w:val="20"/>
                <w:szCs w:val="20"/>
              </w:rPr>
            </w:pPr>
            <w:r w:rsidRPr="00BD5304">
              <w:rPr>
                <w:sz w:val="20"/>
                <w:szCs w:val="20"/>
                <w:lang w:val="pt-BR"/>
              </w:rPr>
              <w:t xml:space="preserve">Reunião em formato </w:t>
            </w:r>
            <w:r w:rsidR="00B41712" w:rsidRPr="00BD5304">
              <w:rPr>
                <w:sz w:val="20"/>
                <w:szCs w:val="20"/>
                <w:lang w:val="pt-BR"/>
              </w:rPr>
              <w:t>Híbrid</w:t>
            </w:r>
            <w:r w:rsidRPr="00BD5304">
              <w:rPr>
                <w:sz w:val="20"/>
                <w:szCs w:val="20"/>
                <w:lang w:val="pt-BR"/>
              </w:rPr>
              <w:t>o – Plenário e Comissões em Curitiba e Virtual –</w:t>
            </w:r>
            <w:r w:rsidR="007505FD" w:rsidRPr="00BD5304">
              <w:rPr>
                <w:sz w:val="20"/>
                <w:szCs w:val="20"/>
                <w:lang w:val="pt-BR"/>
              </w:rPr>
              <w:t>, face a pandemia de COVID-19, pela</w:t>
            </w:r>
            <w:r w:rsidR="00D2376F" w:rsidRPr="00BD5304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D2376F" w:rsidRPr="00BD5304">
              <w:rPr>
                <w:sz w:val="20"/>
                <w:szCs w:val="20"/>
                <w:lang w:val="pt-BR"/>
              </w:rPr>
              <w:t>plataforma</w:t>
            </w:r>
            <w:r w:rsidR="00D2376F" w:rsidRPr="00BD5304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5B616C" w:rsidRPr="00BD5304">
              <w:rPr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 w:rsidR="005B616C" w:rsidRPr="00BD5304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4C4A82" w:rsidRPr="00BD5304">
              <w:rPr>
                <w:i/>
                <w:iCs/>
                <w:sz w:val="20"/>
                <w:szCs w:val="20"/>
              </w:rPr>
              <w:t>Teams</w:t>
            </w:r>
            <w:r w:rsidR="007505FD" w:rsidRPr="00BD5304">
              <w:rPr>
                <w:sz w:val="20"/>
                <w:szCs w:val="20"/>
              </w:rPr>
              <w:t xml:space="preserve">, sendo </w:t>
            </w:r>
            <w:r w:rsidR="007505FD" w:rsidRPr="00BD5304">
              <w:rPr>
                <w:i/>
                <w:iCs/>
                <w:sz w:val="20"/>
                <w:szCs w:val="20"/>
              </w:rPr>
              <w:t>link</w:t>
            </w:r>
            <w:r w:rsidR="007505FD" w:rsidRPr="00BD5304">
              <w:rPr>
                <w:sz w:val="20"/>
                <w:szCs w:val="20"/>
              </w:rPr>
              <w:t xml:space="preserve"> disponível em:</w:t>
            </w:r>
          </w:p>
          <w:p w14:paraId="7FE1003D" w14:textId="6F0E09C2" w:rsidR="00E21266" w:rsidRPr="002C0813" w:rsidRDefault="00BD5304" w:rsidP="00B37FB8">
            <w:pPr>
              <w:pStyle w:val="TableParagraph"/>
              <w:ind w:left="86"/>
              <w:jc w:val="both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Pr="00BD5304">
                <w:rPr>
                  <w:rStyle w:val="Hyperlink"/>
                  <w:sz w:val="20"/>
                  <w:szCs w:val="20"/>
                </w:rPr>
                <w:t>https://teams.microsoft.com/l/meetup-join/19%3a86c082c3401149b7b12b6ba9d168d314%40thread.tacv2/1645448403925?context=%7b%22Tid%22%3a%228e84fea3-95f0-4999-bd94-e0703c160252%</w:t>
              </w:r>
              <w:r w:rsidRPr="00BD5304">
                <w:rPr>
                  <w:rStyle w:val="Hyperlink"/>
                  <w:sz w:val="20"/>
                  <w:szCs w:val="20"/>
                </w:rPr>
                <w:t>2</w:t>
              </w:r>
              <w:r w:rsidRPr="00BD5304">
                <w:rPr>
                  <w:rStyle w:val="Hyperlink"/>
                  <w:sz w:val="20"/>
                  <w:szCs w:val="20"/>
                </w:rPr>
                <w:t>2%2c%22Oid%22%3a%22413f3a1f-c0a7-4740-b792-a3dad60b8656%22%7d</w:t>
              </w:r>
            </w:hyperlink>
            <w:r>
              <w:t xml:space="preserve"> </w:t>
            </w:r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9" w:type="pct"/>
        <w:tblInd w:w="-5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463"/>
        <w:gridCol w:w="2793"/>
      </w:tblGrid>
      <w:tr w:rsidR="007505FD" w:rsidRPr="00E971C9" w14:paraId="4540B9BC" w14:textId="77777777" w:rsidTr="00ED55D1">
        <w:trPr>
          <w:trHeight w:val="18"/>
        </w:trPr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D51FB79" w14:textId="5FC6482D" w:rsidR="007505FD" w:rsidRPr="00E971C9" w:rsidRDefault="007505FD" w:rsidP="00ED55D1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Participantes</w:t>
            </w:r>
          </w:p>
        </w:tc>
        <w:tc>
          <w:tcPr>
            <w:tcW w:w="4463" w:type="dxa"/>
            <w:tcBorders>
              <w:top w:val="single" w:sz="6" w:space="0" w:color="auto"/>
            </w:tcBorders>
          </w:tcPr>
          <w:p w14:paraId="2D292BB2" w14:textId="77777777" w:rsidR="007505FD" w:rsidRPr="00E971C9" w:rsidRDefault="007505FD" w:rsidP="00ED55D1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2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2793" w:type="dxa"/>
            <w:tcBorders>
              <w:top w:val="single" w:sz="6" w:space="0" w:color="auto"/>
            </w:tcBorders>
          </w:tcPr>
          <w:p w14:paraId="1F7E243B" w14:textId="77777777" w:rsidR="007505FD" w:rsidRPr="00E971C9" w:rsidRDefault="007505FD" w:rsidP="00ED55D1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</w:tr>
      <w:tr w:rsidR="00B453F2" w:rsidRPr="00E971C9" w14:paraId="3497FD28" w14:textId="77777777" w:rsidTr="00ED55D1">
        <w:trPr>
          <w:trHeight w:val="18"/>
        </w:trPr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CB33F7" w14:textId="77777777" w:rsidR="00B453F2" w:rsidRPr="00E971C9" w:rsidRDefault="00B453F2" w:rsidP="00ED55D1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463" w:type="dxa"/>
            <w:tcBorders>
              <w:bottom w:val="single" w:sz="6" w:space="0" w:color="auto"/>
            </w:tcBorders>
          </w:tcPr>
          <w:p w14:paraId="139576A1" w14:textId="67F64B5E" w:rsidR="00B453F2" w:rsidRPr="00E971C9" w:rsidRDefault="0093028E" w:rsidP="00ED55D1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Rene Jose Rodrigues Junior</w:t>
            </w:r>
          </w:p>
        </w:tc>
        <w:tc>
          <w:tcPr>
            <w:tcW w:w="2793" w:type="dxa"/>
            <w:tcBorders>
              <w:bottom w:val="single" w:sz="6" w:space="0" w:color="auto"/>
            </w:tcBorders>
          </w:tcPr>
          <w:p w14:paraId="67F4C78B" w14:textId="0D88AA40" w:rsidR="00B453F2" w:rsidRPr="00E971C9" w:rsidRDefault="00B453F2" w:rsidP="00ED55D1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</w:t>
            </w:r>
            <w:r w:rsidR="00CD5A62">
              <w:rPr>
                <w:sz w:val="20"/>
                <w:lang w:val="pt-BR"/>
              </w:rPr>
              <w:t>enador-</w:t>
            </w:r>
            <w:r w:rsidR="005B616C">
              <w:rPr>
                <w:sz w:val="20"/>
                <w:lang w:val="pt-BR"/>
              </w:rPr>
              <w:t>A</w:t>
            </w:r>
            <w:r w:rsidR="00CD5A62">
              <w:rPr>
                <w:sz w:val="20"/>
                <w:lang w:val="pt-BR"/>
              </w:rPr>
              <w:t>djunto</w:t>
            </w:r>
          </w:p>
        </w:tc>
      </w:tr>
      <w:tr w:rsidR="00B453F2" w:rsidRPr="00E971C9" w14:paraId="675045A0" w14:textId="77777777" w:rsidTr="00ED55D1">
        <w:trPr>
          <w:trHeight w:val="18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589BD9B" w14:textId="77777777" w:rsidR="00B453F2" w:rsidRPr="00E971C9" w:rsidRDefault="00B453F2" w:rsidP="00E6126B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Assessoria</w:t>
            </w:r>
          </w:p>
        </w:tc>
        <w:tc>
          <w:tcPr>
            <w:tcW w:w="4463" w:type="dxa"/>
            <w:tcBorders>
              <w:top w:val="single" w:sz="6" w:space="0" w:color="auto"/>
              <w:bottom w:val="single" w:sz="2" w:space="0" w:color="auto"/>
            </w:tcBorders>
          </w:tcPr>
          <w:p w14:paraId="403BDB45" w14:textId="53014C29" w:rsidR="00990C80" w:rsidRPr="00E971C9" w:rsidRDefault="00B453F2" w:rsidP="00E6126B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Ligia Mara de Castro Ferreira</w:t>
            </w:r>
          </w:p>
        </w:tc>
        <w:tc>
          <w:tcPr>
            <w:tcW w:w="2793" w:type="dxa"/>
            <w:tcBorders>
              <w:top w:val="single" w:sz="6" w:space="0" w:color="auto"/>
              <w:bottom w:val="single" w:sz="2" w:space="0" w:color="auto"/>
            </w:tcBorders>
          </w:tcPr>
          <w:p w14:paraId="5357B890" w14:textId="0DB5F0D1" w:rsidR="00990C80" w:rsidRPr="00E971C9" w:rsidRDefault="00B453F2" w:rsidP="00E6126B">
            <w:pPr>
              <w:pStyle w:val="TableParagrap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Assistente COA-CAU/PR</w:t>
            </w:r>
          </w:p>
        </w:tc>
      </w:tr>
      <w:tr w:rsidR="00F91521" w:rsidRPr="00E971C9" w14:paraId="22B8FBFC" w14:textId="77777777" w:rsidTr="00ED55D1">
        <w:trPr>
          <w:trHeight w:val="18"/>
        </w:trPr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C9479A" w14:textId="5CF72A57" w:rsidR="00F91521" w:rsidRPr="00E971C9" w:rsidRDefault="00F91521" w:rsidP="00E6126B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Convidados</w:t>
            </w:r>
          </w:p>
        </w:tc>
        <w:tc>
          <w:tcPr>
            <w:tcW w:w="4463" w:type="dxa"/>
            <w:tcBorders>
              <w:bottom w:val="single" w:sz="6" w:space="0" w:color="auto"/>
            </w:tcBorders>
          </w:tcPr>
          <w:p w14:paraId="49CCCE83" w14:textId="04F6386F" w:rsidR="00F91521" w:rsidRDefault="00F91521" w:rsidP="00E6126B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Lucas Martins Rieke</w:t>
            </w:r>
          </w:p>
        </w:tc>
        <w:tc>
          <w:tcPr>
            <w:tcW w:w="2793" w:type="dxa"/>
            <w:tcBorders>
              <w:bottom w:val="single" w:sz="6" w:space="0" w:color="auto"/>
            </w:tcBorders>
          </w:tcPr>
          <w:p w14:paraId="511B6330" w14:textId="4DDE70F2" w:rsidR="00F91521" w:rsidRPr="004C667B" w:rsidRDefault="00F91521" w:rsidP="00E6126B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Gerente Geral</w:t>
            </w:r>
            <w:r w:rsidR="005B616C">
              <w:rPr>
                <w:sz w:val="20"/>
                <w:lang w:val="pt-BR"/>
              </w:rPr>
              <w:t xml:space="preserve"> CAU/PR</w:t>
            </w:r>
          </w:p>
        </w:tc>
      </w:tr>
    </w:tbl>
    <w:p w14:paraId="1C8C4B6E" w14:textId="6049B10E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4B5FECB3" w:rsidR="00296282" w:rsidRPr="00D15E15" w:rsidRDefault="002D3979" w:rsidP="005C5152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14:paraId="16425B17" w14:textId="77777777" w:rsidR="00695CDB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2"/>
      </w:tblGrid>
      <w:tr w:rsidR="003D103E" w:rsidRPr="00E971C9" w14:paraId="7CC39E58" w14:textId="77777777" w:rsidTr="00765E5D">
        <w:trPr>
          <w:trHeight w:val="230"/>
        </w:trPr>
        <w:tc>
          <w:tcPr>
            <w:tcW w:w="1843" w:type="dxa"/>
            <w:shd w:val="clear" w:color="auto" w:fill="D9D9D9"/>
          </w:tcPr>
          <w:p w14:paraId="03C7A9BB" w14:textId="584EB865" w:rsidR="003D103E" w:rsidRPr="003979AA" w:rsidRDefault="005602D0" w:rsidP="00765E5D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</w:p>
        </w:tc>
        <w:tc>
          <w:tcPr>
            <w:tcW w:w="7232" w:type="dxa"/>
          </w:tcPr>
          <w:p w14:paraId="1DC72ADA" w14:textId="4B3B45B9" w:rsidR="003D103E" w:rsidRPr="00EC12F1" w:rsidRDefault="003D103E" w:rsidP="00765E5D">
            <w:pPr>
              <w:pStyle w:val="TableParagraph"/>
              <w:spacing w:line="210" w:lineRule="exact"/>
              <w:ind w:left="3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Verificação de </w:t>
            </w:r>
            <w:r w:rsidRPr="006F5A4C">
              <w:rPr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3D103E" w:rsidRPr="00E971C9" w14:paraId="330EE89F" w14:textId="77777777" w:rsidTr="00765E5D">
        <w:trPr>
          <w:trHeight w:val="230"/>
        </w:trPr>
        <w:tc>
          <w:tcPr>
            <w:tcW w:w="1843" w:type="dxa"/>
            <w:shd w:val="clear" w:color="auto" w:fill="D9D9D9"/>
          </w:tcPr>
          <w:p w14:paraId="779E9C2A" w14:textId="77777777" w:rsidR="003D103E" w:rsidRPr="003979AA" w:rsidRDefault="003D103E" w:rsidP="00765E5D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232" w:type="dxa"/>
          </w:tcPr>
          <w:p w14:paraId="1AD9DD63" w14:textId="77777777" w:rsidR="003D103E" w:rsidRPr="00E971C9" w:rsidRDefault="003D103E" w:rsidP="00765E5D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3D103E" w:rsidRPr="004C667B" w14:paraId="63F772DE" w14:textId="77777777" w:rsidTr="00765E5D">
        <w:trPr>
          <w:trHeight w:val="230"/>
        </w:trPr>
        <w:tc>
          <w:tcPr>
            <w:tcW w:w="1843" w:type="dxa"/>
            <w:shd w:val="clear" w:color="auto" w:fill="D9D9D9"/>
          </w:tcPr>
          <w:p w14:paraId="5DFEE471" w14:textId="78F18E47" w:rsidR="003D103E" w:rsidRPr="003979AA" w:rsidRDefault="008F1706" w:rsidP="00765E5D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Encaminhamentos</w:t>
            </w:r>
          </w:p>
        </w:tc>
        <w:tc>
          <w:tcPr>
            <w:tcW w:w="7232" w:type="dxa"/>
          </w:tcPr>
          <w:p w14:paraId="77CE3380" w14:textId="1BCED32B" w:rsidR="003D103E" w:rsidRPr="003D103E" w:rsidRDefault="003D103E" w:rsidP="00765E5D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color w:val="000000"/>
                <w:sz w:val="20"/>
                <w:szCs w:val="20"/>
                <w:lang w:val="pt-BR" w:eastAsia="pt-BR"/>
              </w:rPr>
            </w:pPr>
            <w:r w:rsidRPr="007A4118">
              <w:rPr>
                <w:bCs/>
                <w:sz w:val="20"/>
                <w:szCs w:val="20"/>
              </w:rPr>
              <w:t>Iniciada às 14h08min, 1ª Reunião Extraordinária COA</w:t>
            </w:r>
            <w:r w:rsidR="006F5A4C">
              <w:rPr>
                <w:bCs/>
                <w:sz w:val="20"/>
                <w:szCs w:val="20"/>
              </w:rPr>
              <w:t xml:space="preserve">-CAU/PR </w:t>
            </w:r>
            <w:r w:rsidRPr="007A4118">
              <w:rPr>
                <w:bCs/>
                <w:sz w:val="20"/>
                <w:szCs w:val="20"/>
              </w:rPr>
              <w:t xml:space="preserve">2022, de forma híbrida, com </w:t>
            </w:r>
            <w:r w:rsidRPr="006F5A4C">
              <w:rPr>
                <w:bCs/>
                <w:i/>
                <w:iCs/>
                <w:sz w:val="20"/>
                <w:szCs w:val="20"/>
              </w:rPr>
              <w:t>quórum</w:t>
            </w:r>
            <w:r w:rsidRPr="007A4118">
              <w:rPr>
                <w:bCs/>
                <w:sz w:val="20"/>
                <w:szCs w:val="20"/>
              </w:rPr>
              <w:t xml:space="preserve"> dos Coordenador W. GUSTAVO e Coordenador Adjunto RENE.</w:t>
            </w:r>
          </w:p>
          <w:p w14:paraId="74AB1FFF" w14:textId="3D2F06EF" w:rsidR="003D103E" w:rsidRPr="00007725" w:rsidRDefault="003D103E" w:rsidP="003D103E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Para fins de histórico, registra-se que, como usualmente, foram encaminhados convocação, pauta, documentos e, convites ao Conselheiro </w:t>
            </w:r>
            <w:r w:rsidR="006F5A4C">
              <w:rPr>
                <w:bCs/>
                <w:sz w:val="20"/>
                <w:szCs w:val="20"/>
              </w:rPr>
              <w:t>GUSTAVO CANHIZARES PINTO</w:t>
            </w:r>
            <w:r>
              <w:rPr>
                <w:bCs/>
                <w:sz w:val="20"/>
                <w:szCs w:val="20"/>
              </w:rPr>
              <w:t>, contudo, não houve manifestção e retorno até a presente data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F79FC4B" w14:textId="77777777" w:rsidR="003D103E" w:rsidRDefault="003D103E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2"/>
      </w:tblGrid>
      <w:tr w:rsidR="00007725" w:rsidRPr="00E971C9" w14:paraId="29F64127" w14:textId="77777777" w:rsidTr="001B69E6">
        <w:trPr>
          <w:trHeight w:val="230"/>
        </w:trPr>
        <w:tc>
          <w:tcPr>
            <w:tcW w:w="1843" w:type="dxa"/>
            <w:shd w:val="clear" w:color="auto" w:fill="D9D9D9"/>
          </w:tcPr>
          <w:p w14:paraId="1FD58758" w14:textId="15BC8CF3" w:rsidR="00007725" w:rsidRPr="003979AA" w:rsidRDefault="00007725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</w:t>
            </w:r>
          </w:p>
        </w:tc>
        <w:tc>
          <w:tcPr>
            <w:tcW w:w="7232" w:type="dxa"/>
          </w:tcPr>
          <w:p w14:paraId="5DB5FEA1" w14:textId="16A9F7E6" w:rsidR="00007725" w:rsidRPr="00EC12F1" w:rsidRDefault="00DD733E" w:rsidP="008B3155">
            <w:pPr>
              <w:pStyle w:val="TableParagraph"/>
              <w:spacing w:line="210" w:lineRule="exact"/>
              <w:ind w:left="3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Comunicações/ Apresentaç</w:t>
            </w:r>
            <w:r w:rsidR="00810E6A">
              <w:rPr>
                <w:b/>
                <w:sz w:val="20"/>
                <w:szCs w:val="20"/>
                <w:lang w:val="pt-BR"/>
              </w:rPr>
              <w:t>ões</w:t>
            </w:r>
          </w:p>
        </w:tc>
      </w:tr>
      <w:tr w:rsidR="00007725" w:rsidRPr="00E971C9" w14:paraId="23C18F79" w14:textId="77777777" w:rsidTr="001B69E6">
        <w:trPr>
          <w:trHeight w:val="230"/>
        </w:trPr>
        <w:tc>
          <w:tcPr>
            <w:tcW w:w="1843" w:type="dxa"/>
            <w:shd w:val="clear" w:color="auto" w:fill="D9D9D9"/>
          </w:tcPr>
          <w:p w14:paraId="672E46C3" w14:textId="77777777" w:rsidR="00007725" w:rsidRPr="003979AA" w:rsidRDefault="00007725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232" w:type="dxa"/>
          </w:tcPr>
          <w:p w14:paraId="755D9F9F" w14:textId="77777777" w:rsidR="00007725" w:rsidRPr="00E971C9" w:rsidRDefault="00007725" w:rsidP="008B3155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007725" w:rsidRPr="004C667B" w14:paraId="60A89968" w14:textId="77777777" w:rsidTr="001B69E6">
        <w:trPr>
          <w:trHeight w:val="230"/>
        </w:trPr>
        <w:tc>
          <w:tcPr>
            <w:tcW w:w="1843" w:type="dxa"/>
            <w:shd w:val="clear" w:color="auto" w:fill="D9D9D9"/>
          </w:tcPr>
          <w:p w14:paraId="53A9E069" w14:textId="77777777" w:rsidR="00007725" w:rsidRPr="003979AA" w:rsidRDefault="00007725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232" w:type="dxa"/>
          </w:tcPr>
          <w:p w14:paraId="10C556E0" w14:textId="0ABA2FC1" w:rsidR="00424580" w:rsidRPr="00B87A2B" w:rsidRDefault="00424580" w:rsidP="000945AC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color w:val="000000"/>
                <w:sz w:val="20"/>
                <w:szCs w:val="20"/>
                <w:lang w:val="pt-BR" w:eastAsia="pt-BR"/>
              </w:rPr>
            </w:pPr>
            <w:r w:rsidRPr="00B87A2B">
              <w:rPr>
                <w:sz w:val="20"/>
                <w:szCs w:val="20"/>
              </w:rPr>
              <w:t xml:space="preserve">LINZEMEYER informa que após a Deliberação </w:t>
            </w:r>
            <w:r w:rsidR="00517E7A" w:rsidRPr="00B87A2B">
              <w:rPr>
                <w:sz w:val="20"/>
                <w:szCs w:val="20"/>
              </w:rPr>
              <w:t xml:space="preserve">n.º </w:t>
            </w:r>
            <w:r w:rsidRPr="00B87A2B">
              <w:rPr>
                <w:sz w:val="20"/>
                <w:szCs w:val="20"/>
              </w:rPr>
              <w:t>01/2022 COA-CAU/PR</w:t>
            </w:r>
            <w:r w:rsidR="000945AC">
              <w:rPr>
                <w:sz w:val="20"/>
                <w:szCs w:val="20"/>
              </w:rPr>
              <w:t>, referente ao</w:t>
            </w:r>
            <w:r w:rsidRPr="00B87A2B">
              <w:rPr>
                <w:sz w:val="20"/>
                <w:szCs w:val="20"/>
              </w:rPr>
              <w:t xml:space="preserve"> Acordo Coletivo de Trabalho 2021/2022 CAU/PR</w:t>
            </w:r>
            <w:r w:rsidR="000945AC">
              <w:rPr>
                <w:sz w:val="20"/>
                <w:szCs w:val="20"/>
              </w:rPr>
              <w:t xml:space="preserve">, </w:t>
            </w:r>
            <w:r w:rsidRPr="00B87A2B">
              <w:rPr>
                <w:sz w:val="20"/>
                <w:szCs w:val="20"/>
              </w:rPr>
              <w:t xml:space="preserve">o assunto foi aprovado em Plenária e o </w:t>
            </w:r>
            <w:r w:rsidR="000945AC">
              <w:rPr>
                <w:sz w:val="20"/>
                <w:szCs w:val="20"/>
              </w:rPr>
              <w:t>i</w:t>
            </w:r>
            <w:r w:rsidRPr="00B87A2B">
              <w:rPr>
                <w:sz w:val="20"/>
                <w:szCs w:val="20"/>
              </w:rPr>
              <w:t>tem finalizado.</w:t>
            </w:r>
          </w:p>
          <w:p w14:paraId="3ADDFB58" w14:textId="39846635" w:rsidR="00424580" w:rsidRPr="00B87A2B" w:rsidRDefault="00424580" w:rsidP="000945AC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color w:val="000000"/>
                <w:sz w:val="20"/>
                <w:szCs w:val="20"/>
                <w:lang w:val="pt-BR" w:eastAsia="pt-BR"/>
              </w:rPr>
            </w:pPr>
            <w:r w:rsidRPr="00B87A2B">
              <w:rPr>
                <w:sz w:val="20"/>
                <w:szCs w:val="20"/>
              </w:rPr>
              <w:t>Comunicado que a Deliberação n.º 01/2022 COA+CPFI–CAU/PR</w:t>
            </w:r>
            <w:r w:rsidR="00517E7A">
              <w:rPr>
                <w:sz w:val="20"/>
                <w:szCs w:val="20"/>
              </w:rPr>
              <w:t>, referetne ao</w:t>
            </w:r>
            <w:r w:rsidRPr="00B87A2B">
              <w:rPr>
                <w:sz w:val="20"/>
                <w:szCs w:val="20"/>
              </w:rPr>
              <w:t xml:space="preserve"> Auxílio Representação e Jetons, também foi aprovada </w:t>
            </w:r>
            <w:r w:rsidR="00B87A2B" w:rsidRPr="00B87A2B">
              <w:rPr>
                <w:sz w:val="20"/>
                <w:szCs w:val="20"/>
              </w:rPr>
              <w:t xml:space="preserve">na </w:t>
            </w:r>
            <w:r w:rsidRPr="00B87A2B">
              <w:rPr>
                <w:sz w:val="20"/>
                <w:szCs w:val="20"/>
              </w:rPr>
              <w:t>Plen</w:t>
            </w:r>
            <w:r w:rsidR="00B87A2B" w:rsidRPr="00B87A2B">
              <w:rPr>
                <w:sz w:val="20"/>
                <w:szCs w:val="20"/>
              </w:rPr>
              <w:t xml:space="preserve">ária </w:t>
            </w:r>
            <w:r w:rsidR="00517E7A">
              <w:rPr>
                <w:sz w:val="20"/>
                <w:szCs w:val="20"/>
              </w:rPr>
              <w:t xml:space="preserve">Ordinária </w:t>
            </w:r>
            <w:r w:rsidR="00517E7A" w:rsidRPr="00B87A2B">
              <w:rPr>
                <w:sz w:val="20"/>
                <w:szCs w:val="20"/>
              </w:rPr>
              <w:t xml:space="preserve">n.º </w:t>
            </w:r>
            <w:r w:rsidR="00B87A2B" w:rsidRPr="00B87A2B">
              <w:rPr>
                <w:sz w:val="20"/>
                <w:szCs w:val="20"/>
              </w:rPr>
              <w:t xml:space="preserve">139 </w:t>
            </w:r>
            <w:r w:rsidR="00517E7A">
              <w:rPr>
                <w:sz w:val="20"/>
                <w:szCs w:val="20"/>
              </w:rPr>
              <w:t>do</w:t>
            </w:r>
            <w:r w:rsidR="00B87A2B" w:rsidRPr="00B87A2B">
              <w:rPr>
                <w:sz w:val="20"/>
                <w:szCs w:val="20"/>
              </w:rPr>
              <w:t xml:space="preserve"> CAU/PR</w:t>
            </w:r>
            <w:r w:rsidR="00B87A2B">
              <w:rPr>
                <w:sz w:val="20"/>
                <w:szCs w:val="20"/>
              </w:rPr>
              <w:t>.</w:t>
            </w:r>
          </w:p>
          <w:p w14:paraId="34E5A94A" w14:textId="2AF51A4E" w:rsidR="00007725" w:rsidRPr="00007725" w:rsidRDefault="00993481" w:rsidP="000945AC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color w:val="000000"/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</w:rPr>
              <w:t xml:space="preserve">WALTER GUSTAVO apresenta </w:t>
            </w:r>
            <w:r w:rsidR="00007725" w:rsidRPr="00007725">
              <w:rPr>
                <w:sz w:val="20"/>
                <w:szCs w:val="20"/>
              </w:rPr>
              <w:t xml:space="preserve">ao </w:t>
            </w:r>
            <w:r w:rsidR="00314CA3">
              <w:rPr>
                <w:sz w:val="20"/>
                <w:szCs w:val="20"/>
              </w:rPr>
              <w:t xml:space="preserve">Conselheiro </w:t>
            </w:r>
            <w:r w:rsidR="00007725" w:rsidRPr="00007725">
              <w:rPr>
                <w:sz w:val="20"/>
                <w:szCs w:val="20"/>
              </w:rPr>
              <w:t xml:space="preserve">RENE, </w:t>
            </w:r>
            <w:r>
              <w:rPr>
                <w:sz w:val="20"/>
                <w:szCs w:val="20"/>
              </w:rPr>
              <w:t xml:space="preserve">a plataforma </w:t>
            </w:r>
            <w:r w:rsidRPr="00517E7A">
              <w:rPr>
                <w:i/>
                <w:iCs/>
                <w:sz w:val="20"/>
                <w:szCs w:val="20"/>
              </w:rPr>
              <w:t>Microsoft Teams</w:t>
            </w:r>
            <w:r>
              <w:rPr>
                <w:sz w:val="20"/>
                <w:szCs w:val="20"/>
              </w:rPr>
              <w:t xml:space="preserve">, </w:t>
            </w:r>
            <w:r w:rsidR="00517E7A">
              <w:rPr>
                <w:sz w:val="20"/>
                <w:szCs w:val="20"/>
              </w:rPr>
              <w:t xml:space="preserve">que vem sendo utilizada na COA-CAU/PR e também será adotada nas demais reuniões das Comissões e Plenárias do CAU/PR, bem como </w:t>
            </w:r>
            <w:r>
              <w:rPr>
                <w:sz w:val="20"/>
                <w:szCs w:val="20"/>
              </w:rPr>
              <w:t>suas ferramentas e funcionalidades.</w:t>
            </w:r>
          </w:p>
          <w:p w14:paraId="6DD006FA" w14:textId="2C511CF5" w:rsidR="00007725" w:rsidRPr="00007725" w:rsidRDefault="00007725" w:rsidP="000945AC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O COORDENADOR comenta sobre a problemática enfrentada </w:t>
            </w:r>
            <w:r w:rsidR="008E74C7">
              <w:rPr>
                <w:color w:val="000000"/>
                <w:sz w:val="20"/>
                <w:szCs w:val="20"/>
                <w:lang w:val="pt-BR" w:eastAsia="pt-BR"/>
              </w:rPr>
              <w:t>pela COA</w:t>
            </w:r>
            <w:r w:rsidR="00314CA3">
              <w:rPr>
                <w:color w:val="000000"/>
                <w:sz w:val="20"/>
                <w:szCs w:val="20"/>
                <w:lang w:val="pt-BR" w:eastAsia="pt-BR"/>
              </w:rPr>
              <w:t>-CAU/PR</w:t>
            </w:r>
            <w:r w:rsidR="008E74C7">
              <w:rPr>
                <w:color w:val="000000"/>
                <w:sz w:val="20"/>
                <w:szCs w:val="20"/>
                <w:lang w:val="pt-BR" w:eastAsia="pt-BR"/>
              </w:rPr>
              <w:t xml:space="preserve">, face </w:t>
            </w:r>
            <w:r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as solicitações </w:t>
            </w:r>
            <w:r w:rsidR="00314CA3">
              <w:rPr>
                <w:color w:val="000000"/>
                <w:sz w:val="20"/>
                <w:szCs w:val="20"/>
                <w:lang w:val="pt-BR" w:eastAsia="pt-BR"/>
              </w:rPr>
              <w:t xml:space="preserve">de pautas e contribuições </w:t>
            </w:r>
            <w:r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encaminhadas com prazo muito curto </w:t>
            </w:r>
            <w:r w:rsidR="00314CA3">
              <w:rPr>
                <w:color w:val="000000"/>
                <w:sz w:val="20"/>
                <w:szCs w:val="20"/>
                <w:lang w:val="pt-BR" w:eastAsia="pt-BR"/>
              </w:rPr>
              <w:t xml:space="preserve">pelo CAU/BR, </w:t>
            </w:r>
            <w:r w:rsidRPr="00007725">
              <w:rPr>
                <w:color w:val="000000"/>
                <w:sz w:val="20"/>
                <w:szCs w:val="20"/>
                <w:lang w:val="pt-BR" w:eastAsia="pt-BR"/>
              </w:rPr>
              <w:t>ou, extrapolado</w:t>
            </w:r>
            <w:r w:rsidR="008E74C7">
              <w:rPr>
                <w:color w:val="000000"/>
                <w:sz w:val="20"/>
                <w:szCs w:val="20"/>
                <w:lang w:val="pt-BR" w:eastAsia="pt-BR"/>
              </w:rPr>
              <w:t>,</w:t>
            </w:r>
            <w:r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 o que muitas vezes, acaba inviabilizando/ impossibilitando</w:t>
            </w:r>
            <w:r w:rsidR="00757184">
              <w:rPr>
                <w:color w:val="000000"/>
                <w:sz w:val="20"/>
                <w:szCs w:val="20"/>
                <w:lang w:val="pt-BR" w:eastAsia="pt-BR"/>
              </w:rPr>
              <w:t xml:space="preserve">, ou mesmo dificultando </w:t>
            </w:r>
            <w:r w:rsidRPr="00007725">
              <w:rPr>
                <w:color w:val="000000"/>
                <w:sz w:val="20"/>
                <w:szCs w:val="20"/>
                <w:lang w:val="pt-BR" w:eastAsia="pt-BR"/>
              </w:rPr>
              <w:t>o atendimento</w:t>
            </w:r>
            <w:r w:rsidR="008E74C7">
              <w:rPr>
                <w:color w:val="000000"/>
                <w:sz w:val="20"/>
                <w:szCs w:val="20"/>
                <w:lang w:val="pt-BR" w:eastAsia="pt-BR"/>
              </w:rPr>
              <w:t xml:space="preserve"> das mesmas</w:t>
            </w:r>
            <w:r w:rsidR="00757184">
              <w:rPr>
                <w:color w:val="000000"/>
                <w:sz w:val="20"/>
                <w:szCs w:val="20"/>
                <w:lang w:val="pt-BR" w:eastAsia="pt-BR"/>
              </w:rPr>
              <w:t xml:space="preserve"> a contento</w:t>
            </w:r>
            <w:r w:rsidRPr="00007725">
              <w:rPr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2AB81899" w14:textId="77777777" w:rsidR="00007725" w:rsidRDefault="00007725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93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401"/>
      </w:tblGrid>
      <w:tr w:rsidR="00DD733E" w:rsidRPr="00E971C9" w14:paraId="6D96E3E8" w14:textId="77777777" w:rsidTr="00944AEF">
        <w:trPr>
          <w:trHeight w:val="170"/>
        </w:trPr>
        <w:tc>
          <w:tcPr>
            <w:tcW w:w="1843" w:type="dxa"/>
            <w:shd w:val="clear" w:color="auto" w:fill="D9D9D9"/>
            <w:vAlign w:val="center"/>
          </w:tcPr>
          <w:p w14:paraId="5B8235B5" w14:textId="7D7807D6" w:rsidR="00DD733E" w:rsidRPr="003979AA" w:rsidRDefault="00DD733E" w:rsidP="008B3155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</w:t>
            </w:r>
          </w:p>
        </w:tc>
        <w:tc>
          <w:tcPr>
            <w:tcW w:w="7400" w:type="dxa"/>
          </w:tcPr>
          <w:p w14:paraId="2D533EA4" w14:textId="77777777" w:rsidR="00DD733E" w:rsidRPr="00E971C9" w:rsidRDefault="00DD733E" w:rsidP="008B3155">
            <w:pPr>
              <w:pStyle w:val="TableParagraph"/>
              <w:spacing w:line="210" w:lineRule="exact"/>
              <w:jc w:val="both"/>
              <w:rPr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Leitura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aprovação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</w:t>
            </w:r>
            <w:r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Súmula</w:t>
            </w:r>
            <w:r w:rsidRPr="00E971C9">
              <w:rPr>
                <w:b/>
                <w:spacing w:val="-1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anterior</w:t>
            </w:r>
          </w:p>
        </w:tc>
      </w:tr>
      <w:tr w:rsidR="00DD733E" w:rsidRPr="00E971C9" w14:paraId="62CA9A96" w14:textId="77777777" w:rsidTr="00944AEF">
        <w:trPr>
          <w:trHeight w:val="170"/>
        </w:trPr>
        <w:tc>
          <w:tcPr>
            <w:tcW w:w="1843" w:type="dxa"/>
            <w:shd w:val="clear" w:color="auto" w:fill="D9D9D9"/>
            <w:vAlign w:val="center"/>
          </w:tcPr>
          <w:p w14:paraId="50B21C50" w14:textId="77777777" w:rsidR="00DD733E" w:rsidRPr="00E971C9" w:rsidRDefault="00DD733E" w:rsidP="008B3155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0" w:type="dxa"/>
          </w:tcPr>
          <w:p w14:paraId="5BF50B98" w14:textId="77777777" w:rsidR="00DD733E" w:rsidRPr="007D16C5" w:rsidRDefault="00DD733E" w:rsidP="008B3155">
            <w:pPr>
              <w:pStyle w:val="TableParagraph"/>
              <w:spacing w:line="210" w:lineRule="exact"/>
              <w:jc w:val="both"/>
              <w:rPr>
                <w:color w:val="000000"/>
                <w:sz w:val="20"/>
                <w:szCs w:val="20"/>
              </w:rPr>
            </w:pPr>
            <w:r w:rsidRPr="00E971C9">
              <w:rPr>
                <w:sz w:val="20"/>
                <w:lang w:val="pt-BR"/>
              </w:rPr>
              <w:t>WALTER GUSTAVO LINZMEYE</w:t>
            </w:r>
            <w:r>
              <w:rPr>
                <w:sz w:val="20"/>
                <w:lang w:val="pt-BR"/>
              </w:rPr>
              <w:t>R</w:t>
            </w:r>
          </w:p>
        </w:tc>
      </w:tr>
      <w:tr w:rsidR="00DD733E" w:rsidRPr="00E971C9" w14:paraId="40C83517" w14:textId="77777777" w:rsidTr="000D47D3">
        <w:trPr>
          <w:trHeight w:val="170"/>
        </w:trPr>
        <w:tc>
          <w:tcPr>
            <w:tcW w:w="1843" w:type="dxa"/>
            <w:shd w:val="clear" w:color="auto" w:fill="D9D9D9"/>
          </w:tcPr>
          <w:p w14:paraId="11995A91" w14:textId="359BC0F9" w:rsidR="00DD733E" w:rsidRPr="00E971C9" w:rsidRDefault="00DD733E" w:rsidP="000D47D3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  <w:r w:rsidR="00944AEF">
              <w:rPr>
                <w:b/>
                <w:sz w:val="20"/>
                <w:lang w:val="pt-BR"/>
              </w:rPr>
              <w:t>s</w:t>
            </w:r>
          </w:p>
        </w:tc>
        <w:tc>
          <w:tcPr>
            <w:tcW w:w="7400" w:type="dxa"/>
          </w:tcPr>
          <w:p w14:paraId="6DA7E019" w14:textId="5647735F" w:rsidR="007E12B5" w:rsidRPr="007E12B5" w:rsidRDefault="00877006" w:rsidP="000303F6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Realizada </w:t>
            </w:r>
            <w:r w:rsidR="00342D27" w:rsidRPr="00342D27">
              <w:rPr>
                <w:sz w:val="20"/>
                <w:szCs w:val="20"/>
              </w:rPr>
              <w:t xml:space="preserve">leitura da Súmula da </w:t>
            </w:r>
            <w:r w:rsidR="00342D27" w:rsidRPr="00342D27">
              <w:rPr>
                <w:spacing w:val="-11"/>
                <w:sz w:val="20"/>
                <w:szCs w:val="20"/>
                <w:lang w:val="pt-BR"/>
              </w:rPr>
              <w:t>1</w:t>
            </w:r>
            <w:r w:rsidR="00342D27" w:rsidRPr="00342D27">
              <w:rPr>
                <w:spacing w:val="-1"/>
                <w:sz w:val="20"/>
                <w:szCs w:val="20"/>
                <w:lang w:val="pt-BR"/>
              </w:rPr>
              <w:t xml:space="preserve">ª Reunião Ordinária </w:t>
            </w:r>
            <w:r w:rsidR="00222F88">
              <w:rPr>
                <w:spacing w:val="-1"/>
                <w:sz w:val="20"/>
                <w:szCs w:val="20"/>
                <w:lang w:val="pt-BR"/>
              </w:rPr>
              <w:t xml:space="preserve">da </w:t>
            </w:r>
            <w:r w:rsidR="00342D27" w:rsidRPr="00342D27">
              <w:rPr>
                <w:sz w:val="20"/>
                <w:szCs w:val="20"/>
                <w:lang w:val="pt-BR"/>
              </w:rPr>
              <w:t>COA-CAU/PR • RO 01/2022</w:t>
            </w:r>
            <w:r w:rsidR="00465B99">
              <w:rPr>
                <w:sz w:val="20"/>
                <w:szCs w:val="20"/>
                <w:lang w:val="pt-BR"/>
              </w:rPr>
              <w:t>, LINZMEYER faz alguns apontamentos</w:t>
            </w:r>
            <w:r>
              <w:rPr>
                <w:sz w:val="20"/>
                <w:szCs w:val="20"/>
                <w:lang w:val="pt-BR"/>
              </w:rPr>
              <w:t xml:space="preserve"> e</w:t>
            </w:r>
            <w:r w:rsidR="00465B99">
              <w:rPr>
                <w:sz w:val="20"/>
                <w:szCs w:val="20"/>
                <w:lang w:val="pt-BR"/>
              </w:rPr>
              <w:t>, RODRIGUES co</w:t>
            </w:r>
            <w:r>
              <w:rPr>
                <w:sz w:val="20"/>
                <w:szCs w:val="20"/>
                <w:lang w:val="pt-BR"/>
              </w:rPr>
              <w:t>labora</w:t>
            </w:r>
            <w:r w:rsidR="00D66DFA">
              <w:rPr>
                <w:sz w:val="20"/>
                <w:szCs w:val="20"/>
                <w:lang w:val="pt-BR"/>
              </w:rPr>
              <w:t xml:space="preserve"> exemplificando </w:t>
            </w:r>
            <w:r>
              <w:rPr>
                <w:sz w:val="20"/>
                <w:szCs w:val="20"/>
                <w:lang w:val="pt-BR"/>
              </w:rPr>
              <w:t>as observações. RENE</w:t>
            </w:r>
            <w:r w:rsidR="00D66DFA">
              <w:rPr>
                <w:sz w:val="20"/>
                <w:szCs w:val="20"/>
                <w:lang w:val="pt-BR"/>
              </w:rPr>
              <w:t xml:space="preserve"> sugere a alteração das especificações nominais</w:t>
            </w:r>
            <w:r>
              <w:rPr>
                <w:sz w:val="20"/>
                <w:szCs w:val="20"/>
                <w:lang w:val="pt-BR"/>
              </w:rPr>
              <w:t xml:space="preserve"> da súmula,</w:t>
            </w:r>
            <w:r w:rsidR="00D66DFA">
              <w:rPr>
                <w:sz w:val="20"/>
                <w:szCs w:val="20"/>
                <w:lang w:val="pt-BR"/>
              </w:rPr>
              <w:t xml:space="preserve"> </w:t>
            </w:r>
            <w:r w:rsidR="00222F88">
              <w:rPr>
                <w:sz w:val="20"/>
                <w:szCs w:val="20"/>
                <w:lang w:val="pt-BR"/>
              </w:rPr>
              <w:t>a</w:t>
            </w:r>
            <w:r w:rsidR="00ED55D1">
              <w:rPr>
                <w:sz w:val="20"/>
                <w:szCs w:val="20"/>
                <w:lang w:val="pt-BR"/>
              </w:rPr>
              <w:t xml:space="preserve"> </w:t>
            </w:r>
            <w:r w:rsidR="00222F88">
              <w:rPr>
                <w:sz w:val="20"/>
                <w:szCs w:val="20"/>
                <w:lang w:val="pt-BR"/>
              </w:rPr>
              <w:t xml:space="preserve">fim de evitar quaisquer dúvidas entre os Conselheiros GUSTAVO, LINZMEYER e PINTO; </w:t>
            </w:r>
            <w:r w:rsidR="00D66DFA">
              <w:rPr>
                <w:sz w:val="20"/>
                <w:szCs w:val="20"/>
                <w:lang w:val="pt-BR"/>
              </w:rPr>
              <w:t xml:space="preserve">sugestão acatada pelo </w:t>
            </w:r>
            <w:r>
              <w:rPr>
                <w:sz w:val="20"/>
                <w:szCs w:val="20"/>
                <w:lang w:val="pt-BR"/>
              </w:rPr>
              <w:t xml:space="preserve">COORDENADOR, </w:t>
            </w:r>
            <w:r w:rsidR="00D66DFA">
              <w:rPr>
                <w:sz w:val="20"/>
                <w:szCs w:val="20"/>
                <w:lang w:val="pt-BR"/>
              </w:rPr>
              <w:t xml:space="preserve">inclusas em ocorrências. RENE sugere também que as informações de ausência sem justificativas dos demais conselheiros estejam registradas, </w:t>
            </w:r>
            <w:r>
              <w:rPr>
                <w:sz w:val="20"/>
                <w:szCs w:val="20"/>
                <w:lang w:val="pt-BR"/>
              </w:rPr>
              <w:t xml:space="preserve">LINZMEYER concorda, </w:t>
            </w:r>
            <w:r w:rsidR="00222F88">
              <w:rPr>
                <w:sz w:val="20"/>
                <w:szCs w:val="20"/>
                <w:lang w:val="pt-BR"/>
              </w:rPr>
              <w:t>solicitando serem inseridas com</w:t>
            </w:r>
            <w:r>
              <w:rPr>
                <w:sz w:val="20"/>
                <w:szCs w:val="20"/>
                <w:lang w:val="pt-BR"/>
              </w:rPr>
              <w:t xml:space="preserve">o lastro do registro no </w:t>
            </w:r>
            <w:r w:rsidR="00222F88">
              <w:rPr>
                <w:sz w:val="20"/>
                <w:szCs w:val="20"/>
                <w:lang w:val="pt-BR"/>
              </w:rPr>
              <w:t>i</w:t>
            </w:r>
            <w:r>
              <w:rPr>
                <w:sz w:val="20"/>
                <w:szCs w:val="20"/>
                <w:lang w:val="pt-BR"/>
              </w:rPr>
              <w:t xml:space="preserve">tem 2 do </w:t>
            </w:r>
            <w:r w:rsidRPr="00222F88">
              <w:rPr>
                <w:i/>
                <w:iCs/>
                <w:sz w:val="20"/>
                <w:szCs w:val="20"/>
                <w:lang w:val="pt-BR"/>
              </w:rPr>
              <w:t>Quórum</w:t>
            </w:r>
            <w:r>
              <w:rPr>
                <w:sz w:val="20"/>
                <w:szCs w:val="20"/>
                <w:lang w:val="pt-BR"/>
              </w:rPr>
              <w:t xml:space="preserve"> d</w:t>
            </w:r>
            <w:r w:rsidR="00ED55D1">
              <w:rPr>
                <w:sz w:val="20"/>
                <w:szCs w:val="20"/>
                <w:lang w:val="pt-BR"/>
              </w:rPr>
              <w:t>est</w:t>
            </w:r>
            <w:r>
              <w:rPr>
                <w:sz w:val="20"/>
                <w:szCs w:val="20"/>
                <w:lang w:val="pt-BR"/>
              </w:rPr>
              <w:t>a súmula</w:t>
            </w:r>
            <w:r w:rsidR="00ED55D1">
              <w:rPr>
                <w:sz w:val="20"/>
                <w:szCs w:val="20"/>
                <w:lang w:val="pt-BR"/>
              </w:rPr>
              <w:t>, devendo o mesmo cuidado e observação serem registradas no futuro</w:t>
            </w:r>
            <w:r>
              <w:rPr>
                <w:sz w:val="20"/>
                <w:szCs w:val="20"/>
                <w:lang w:val="pt-BR"/>
              </w:rPr>
              <w:t>.</w:t>
            </w:r>
          </w:p>
          <w:p w14:paraId="433419A2" w14:textId="6A63283B" w:rsidR="00DD733E" w:rsidRPr="00C12D0C" w:rsidRDefault="00D66DFA" w:rsidP="007E12B5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Após</w:t>
            </w:r>
            <w:r w:rsidR="00877006">
              <w:rPr>
                <w:sz w:val="20"/>
                <w:szCs w:val="20"/>
                <w:lang w:val="pt-BR"/>
              </w:rPr>
              <w:t xml:space="preserve"> as </w:t>
            </w:r>
            <w:r w:rsidR="00ED55D1">
              <w:rPr>
                <w:sz w:val="20"/>
                <w:szCs w:val="20"/>
                <w:lang w:val="pt-BR"/>
              </w:rPr>
              <w:t xml:space="preserve">sugestões e contribuições, a </w:t>
            </w:r>
            <w:r w:rsidR="00342D27" w:rsidRPr="00342D27">
              <w:rPr>
                <w:sz w:val="20"/>
                <w:szCs w:val="20"/>
                <w:lang w:val="pt-BR"/>
              </w:rPr>
              <w:t>Súmula aprovada</w:t>
            </w:r>
            <w:r w:rsidR="00877006">
              <w:rPr>
                <w:sz w:val="20"/>
                <w:szCs w:val="20"/>
                <w:lang w:val="pt-BR"/>
              </w:rPr>
              <w:t xml:space="preserve"> por unanimidade</w:t>
            </w:r>
            <w:r w:rsidR="00342D27" w:rsidRPr="00342D27">
              <w:rPr>
                <w:sz w:val="20"/>
                <w:szCs w:val="20"/>
                <w:lang w:val="pt-BR"/>
              </w:rPr>
              <w:t>.</w:t>
            </w:r>
          </w:p>
        </w:tc>
      </w:tr>
    </w:tbl>
    <w:p w14:paraId="73946AE3" w14:textId="77777777" w:rsidR="00007725" w:rsidRDefault="00007725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2"/>
      </w:tblGrid>
      <w:tr w:rsidR="00810E6A" w:rsidRPr="00EC12F1" w14:paraId="3C205E8C" w14:textId="77777777" w:rsidTr="00944AEF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20FBE5A4" w14:textId="00D19A7A" w:rsidR="00810E6A" w:rsidRPr="00E971C9" w:rsidRDefault="00810E6A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lastRenderedPageBreak/>
              <w:t>4</w:t>
            </w:r>
          </w:p>
        </w:tc>
        <w:tc>
          <w:tcPr>
            <w:tcW w:w="7232" w:type="dxa"/>
            <w:tcBorders>
              <w:top w:val="single" w:sz="6" w:space="0" w:color="auto"/>
            </w:tcBorders>
          </w:tcPr>
          <w:p w14:paraId="7AA58D08" w14:textId="305A4428" w:rsidR="00810E6A" w:rsidRPr="00EC12F1" w:rsidRDefault="00810E6A" w:rsidP="00C12D0C">
            <w:pPr>
              <w:pStyle w:val="TableParagraph"/>
              <w:spacing w:line="210" w:lineRule="exact"/>
              <w:ind w:left="143"/>
              <w:rPr>
                <w:b/>
                <w:sz w:val="20"/>
                <w:szCs w:val="20"/>
                <w:lang w:val="pt-BR"/>
              </w:rPr>
            </w:pPr>
            <w:r w:rsidRPr="00EC12F1">
              <w:rPr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810E6A" w:rsidRPr="007D16C5" w14:paraId="49F1573A" w14:textId="77777777" w:rsidTr="00944AEF">
        <w:trPr>
          <w:trHeight w:val="170"/>
        </w:trPr>
        <w:tc>
          <w:tcPr>
            <w:tcW w:w="1843" w:type="dxa"/>
            <w:shd w:val="clear" w:color="auto" w:fill="D9D9D9"/>
            <w:vAlign w:val="center"/>
          </w:tcPr>
          <w:p w14:paraId="40D7F767" w14:textId="77777777" w:rsidR="00810E6A" w:rsidRPr="00E971C9" w:rsidRDefault="00810E6A" w:rsidP="008B3155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232" w:type="dxa"/>
          </w:tcPr>
          <w:p w14:paraId="383AFC64" w14:textId="77777777" w:rsidR="00810E6A" w:rsidRPr="007D16C5" w:rsidRDefault="00810E6A" w:rsidP="008B3155">
            <w:pPr>
              <w:pStyle w:val="TableParagraph"/>
              <w:spacing w:line="210" w:lineRule="exact"/>
              <w:jc w:val="both"/>
              <w:rPr>
                <w:color w:val="000000"/>
                <w:sz w:val="20"/>
                <w:szCs w:val="20"/>
              </w:rPr>
            </w:pPr>
            <w:r w:rsidRPr="00E971C9">
              <w:rPr>
                <w:sz w:val="20"/>
                <w:lang w:val="pt-BR"/>
              </w:rPr>
              <w:t>WALTER GUSTAVO LINZMEYE</w:t>
            </w:r>
            <w:r>
              <w:rPr>
                <w:sz w:val="20"/>
                <w:lang w:val="pt-BR"/>
              </w:rPr>
              <w:t>R</w:t>
            </w:r>
          </w:p>
        </w:tc>
      </w:tr>
      <w:tr w:rsidR="00810E6A" w:rsidRPr="00124CA6" w14:paraId="688100D5" w14:textId="77777777" w:rsidTr="00944AEF">
        <w:trPr>
          <w:trHeight w:val="170"/>
        </w:trPr>
        <w:tc>
          <w:tcPr>
            <w:tcW w:w="1843" w:type="dxa"/>
            <w:shd w:val="clear" w:color="auto" w:fill="D9D9D9"/>
          </w:tcPr>
          <w:p w14:paraId="4AAC302D" w14:textId="36A5F72A" w:rsidR="00810E6A" w:rsidRPr="00E971C9" w:rsidRDefault="00810E6A" w:rsidP="008B3155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  <w:r w:rsidR="00944AEF">
              <w:rPr>
                <w:b/>
                <w:sz w:val="20"/>
                <w:lang w:val="pt-BR"/>
              </w:rPr>
              <w:t>s</w:t>
            </w:r>
          </w:p>
        </w:tc>
        <w:tc>
          <w:tcPr>
            <w:tcW w:w="7232" w:type="dxa"/>
          </w:tcPr>
          <w:p w14:paraId="739C9327" w14:textId="77777777" w:rsidR="002A299C" w:rsidRPr="002A299C" w:rsidRDefault="00B87A2B" w:rsidP="001105C4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color w:val="000000"/>
                <w:sz w:val="20"/>
                <w:szCs w:val="20"/>
                <w:lang w:val="pt-BR" w:eastAsia="pt-BR"/>
              </w:rPr>
            </w:pPr>
            <w:r w:rsidRPr="00B87A2B">
              <w:rPr>
                <w:sz w:val="20"/>
                <w:szCs w:val="20"/>
              </w:rPr>
              <w:t xml:space="preserve">Posterior </w:t>
            </w:r>
            <w:r w:rsidR="00810E6A" w:rsidRPr="00B87A2B">
              <w:rPr>
                <w:sz w:val="20"/>
                <w:szCs w:val="20"/>
              </w:rPr>
              <w:t xml:space="preserve">a </w:t>
            </w:r>
            <w:r w:rsidR="004975CF" w:rsidRPr="00B87A2B">
              <w:rPr>
                <w:sz w:val="20"/>
                <w:szCs w:val="20"/>
              </w:rPr>
              <w:t>leitur</w:t>
            </w:r>
            <w:r w:rsidRPr="00B87A2B">
              <w:rPr>
                <w:sz w:val="20"/>
                <w:szCs w:val="20"/>
              </w:rPr>
              <w:t xml:space="preserve">a da Pauta já com a retirada justificada do ítem 2 da Ordem do Dia  </w:t>
            </w:r>
            <w:r w:rsidR="00C413CF">
              <w:rPr>
                <w:sz w:val="20"/>
                <w:szCs w:val="20"/>
              </w:rPr>
              <w:t>“</w:t>
            </w:r>
            <w:r w:rsidRPr="00B87A2B">
              <w:rPr>
                <w:sz w:val="20"/>
                <w:szCs w:val="20"/>
              </w:rPr>
              <w:t>Organograma e Parecer Jurídico sobre Cargos e Funções CAU/PR</w:t>
            </w:r>
            <w:r w:rsidR="00C413CF">
              <w:rPr>
                <w:sz w:val="20"/>
                <w:szCs w:val="20"/>
              </w:rPr>
              <w:t>”</w:t>
            </w:r>
            <w:r w:rsidR="004975CF" w:rsidRPr="00B87A2B">
              <w:rPr>
                <w:sz w:val="20"/>
                <w:szCs w:val="20"/>
              </w:rPr>
              <w:t>,</w:t>
            </w:r>
            <w:r w:rsidR="004975CF">
              <w:rPr>
                <w:sz w:val="20"/>
                <w:szCs w:val="20"/>
              </w:rPr>
              <w:t xml:space="preserve"> </w:t>
            </w:r>
            <w:r w:rsidR="00C413CF">
              <w:rPr>
                <w:sz w:val="20"/>
                <w:szCs w:val="20"/>
              </w:rPr>
              <w:t xml:space="preserve">o Gerente Geral </w:t>
            </w:r>
            <w:r w:rsidR="004975CF">
              <w:rPr>
                <w:sz w:val="20"/>
                <w:szCs w:val="20"/>
              </w:rPr>
              <w:t xml:space="preserve">LUCAS </w:t>
            </w:r>
            <w:r w:rsidR="00C413CF">
              <w:rPr>
                <w:sz w:val="20"/>
                <w:szCs w:val="20"/>
              </w:rPr>
              <w:t xml:space="preserve">sugere a </w:t>
            </w:r>
            <w:r w:rsidR="00810E6A" w:rsidRPr="00921D8D">
              <w:rPr>
                <w:sz w:val="20"/>
                <w:szCs w:val="20"/>
              </w:rPr>
              <w:t>inversão</w:t>
            </w:r>
            <w:r w:rsidR="00324DF3">
              <w:rPr>
                <w:sz w:val="20"/>
                <w:szCs w:val="20"/>
              </w:rPr>
              <w:t xml:space="preserve"> d</w:t>
            </w:r>
            <w:r w:rsidR="00810E6A" w:rsidRPr="00921D8D">
              <w:rPr>
                <w:sz w:val="20"/>
                <w:szCs w:val="20"/>
              </w:rPr>
              <w:t xml:space="preserve">a </w:t>
            </w:r>
            <w:r w:rsidR="00C413CF" w:rsidRPr="00921D8D">
              <w:rPr>
                <w:sz w:val="20"/>
                <w:szCs w:val="20"/>
              </w:rPr>
              <w:t>Ordem</w:t>
            </w:r>
            <w:r w:rsidR="00C41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dos </w:t>
            </w:r>
            <w:r w:rsidR="00C413CF">
              <w:rPr>
                <w:sz w:val="20"/>
                <w:szCs w:val="20"/>
              </w:rPr>
              <w:t>Trabalhos</w:t>
            </w:r>
            <w:r w:rsidR="00324DF3">
              <w:rPr>
                <w:sz w:val="20"/>
                <w:szCs w:val="20"/>
              </w:rPr>
              <w:t>, alterando</w:t>
            </w:r>
            <w:r w:rsidR="00810E6A" w:rsidRPr="00921D8D">
              <w:rPr>
                <w:sz w:val="20"/>
                <w:szCs w:val="20"/>
              </w:rPr>
              <w:t xml:space="preserve"> </w:t>
            </w:r>
            <w:r w:rsidR="004975CF">
              <w:rPr>
                <w:sz w:val="20"/>
                <w:szCs w:val="20"/>
              </w:rPr>
              <w:t xml:space="preserve">o ítem Ouvidoria </w:t>
            </w:r>
            <w:r w:rsidR="00C413CF">
              <w:rPr>
                <w:sz w:val="20"/>
                <w:szCs w:val="20"/>
              </w:rPr>
              <w:t>como último item a ser apreciado</w:t>
            </w:r>
            <w:r w:rsidR="001105C4">
              <w:rPr>
                <w:sz w:val="20"/>
                <w:szCs w:val="20"/>
              </w:rPr>
              <w:t>.</w:t>
            </w:r>
            <w:r w:rsidR="004975CF">
              <w:rPr>
                <w:sz w:val="20"/>
                <w:szCs w:val="20"/>
              </w:rPr>
              <w:t xml:space="preserve"> </w:t>
            </w:r>
            <w:r w:rsidR="001105C4">
              <w:rPr>
                <w:sz w:val="20"/>
                <w:szCs w:val="20"/>
              </w:rPr>
              <w:t>O</w:t>
            </w:r>
            <w:r w:rsidR="00C700AB">
              <w:rPr>
                <w:sz w:val="20"/>
                <w:szCs w:val="20"/>
              </w:rPr>
              <w:t xml:space="preserve"> COORDENADOR</w:t>
            </w:r>
            <w:r w:rsidR="00C413CF">
              <w:rPr>
                <w:sz w:val="20"/>
                <w:szCs w:val="20"/>
              </w:rPr>
              <w:t xml:space="preserve">, acata a sugestão e </w:t>
            </w:r>
            <w:r w:rsidR="00C700AB">
              <w:rPr>
                <w:sz w:val="20"/>
                <w:szCs w:val="20"/>
              </w:rPr>
              <w:t>solicita a</w:t>
            </w:r>
            <w:r w:rsidR="00E943CB">
              <w:rPr>
                <w:sz w:val="20"/>
                <w:szCs w:val="20"/>
              </w:rPr>
              <w:t xml:space="preserve"> inclusão da matéria </w:t>
            </w:r>
            <w:r w:rsidR="00C413CF">
              <w:rPr>
                <w:sz w:val="20"/>
                <w:szCs w:val="20"/>
              </w:rPr>
              <w:t xml:space="preserve">a ser distribuída </w:t>
            </w:r>
            <w:r w:rsidR="00E943CB">
              <w:rPr>
                <w:sz w:val="20"/>
                <w:szCs w:val="20"/>
              </w:rPr>
              <w:t>(</w:t>
            </w:r>
            <w:r w:rsidR="00C413CF">
              <w:rPr>
                <w:sz w:val="20"/>
                <w:szCs w:val="20"/>
              </w:rPr>
              <w:t>vide item 5 da Ordem dos Trabalhos</w:t>
            </w:r>
            <w:r w:rsidR="00E943CB">
              <w:rPr>
                <w:sz w:val="20"/>
                <w:szCs w:val="20"/>
              </w:rPr>
              <w:t>)</w:t>
            </w:r>
            <w:r w:rsidR="00C700AB">
              <w:rPr>
                <w:sz w:val="20"/>
                <w:szCs w:val="20"/>
              </w:rPr>
              <w:t xml:space="preserve">, encaminhada por e-mail. </w:t>
            </w:r>
          </w:p>
          <w:p w14:paraId="4AC0FB99" w14:textId="55A9F4D5" w:rsidR="00810E6A" w:rsidRPr="00921D8D" w:rsidRDefault="00C700AB" w:rsidP="001105C4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color w:val="000000"/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</w:rPr>
              <w:t xml:space="preserve">Após as referidas </w:t>
            </w:r>
            <w:r w:rsidR="002A299C">
              <w:rPr>
                <w:sz w:val="20"/>
                <w:szCs w:val="20"/>
              </w:rPr>
              <w:t xml:space="preserve">contribuições e </w:t>
            </w:r>
            <w:r>
              <w:rPr>
                <w:sz w:val="20"/>
                <w:szCs w:val="20"/>
              </w:rPr>
              <w:t>alterações a</w:t>
            </w:r>
            <w:r w:rsidR="00E943CB">
              <w:rPr>
                <w:sz w:val="20"/>
                <w:szCs w:val="20"/>
              </w:rPr>
              <w:t xml:space="preserve"> pauta da 2</w:t>
            </w:r>
            <w:r w:rsidR="00810E6A" w:rsidRPr="00921D8D">
              <w:rPr>
                <w:sz w:val="20"/>
                <w:szCs w:val="20"/>
              </w:rPr>
              <w:t>ª Reunião Ordinária COA-CAU/PR 2022 foi aprovada</w:t>
            </w:r>
            <w:r w:rsidR="00715BCC">
              <w:rPr>
                <w:sz w:val="20"/>
                <w:szCs w:val="20"/>
              </w:rPr>
              <w:t xml:space="preserve"> de forma unânime</w:t>
            </w:r>
            <w:r w:rsidR="00810E6A" w:rsidRPr="00921D8D">
              <w:rPr>
                <w:sz w:val="20"/>
                <w:szCs w:val="20"/>
              </w:rPr>
              <w:t>.</w:t>
            </w:r>
          </w:p>
        </w:tc>
      </w:tr>
    </w:tbl>
    <w:p w14:paraId="1F844173" w14:textId="77777777" w:rsidR="00497A33" w:rsidRDefault="00497A33" w:rsidP="00497A33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2"/>
      </w:tblGrid>
      <w:tr w:rsidR="00497A33" w:rsidRPr="00E971C9" w14:paraId="7F0DF7EC" w14:textId="77777777" w:rsidTr="00760B13">
        <w:trPr>
          <w:trHeight w:val="170"/>
          <w:tblHeader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FCFADD3" w14:textId="77777777" w:rsidR="00497A33" w:rsidRPr="00E971C9" w:rsidRDefault="00497A33" w:rsidP="00760B13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232" w:type="dxa"/>
            <w:tcBorders>
              <w:top w:val="single" w:sz="6" w:space="0" w:color="auto"/>
              <w:bottom w:val="single" w:sz="6" w:space="0" w:color="auto"/>
            </w:tcBorders>
          </w:tcPr>
          <w:p w14:paraId="4D4C3159" w14:textId="6CCFBB65" w:rsidR="00497A33" w:rsidRPr="00383D52" w:rsidRDefault="00AC3E03" w:rsidP="00AC3E03">
            <w:pPr>
              <w:pStyle w:val="TableParagraph"/>
              <w:spacing w:line="210" w:lineRule="exact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Distribuição de Matérias a serem relatadas</w:t>
            </w:r>
          </w:p>
        </w:tc>
      </w:tr>
      <w:tr w:rsidR="00497A33" w:rsidRPr="00E971C9" w14:paraId="6213F6BB" w14:textId="77777777" w:rsidTr="00760B13">
        <w:trPr>
          <w:trHeight w:val="170"/>
        </w:trPr>
        <w:tc>
          <w:tcPr>
            <w:tcW w:w="1843" w:type="dxa"/>
            <w:shd w:val="clear" w:color="auto" w:fill="D9D9D9"/>
          </w:tcPr>
          <w:p w14:paraId="0721CFCB" w14:textId="5FA52FCF" w:rsidR="00497A33" w:rsidRPr="00E971C9" w:rsidRDefault="00497A33" w:rsidP="00760B13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232" w:type="dxa"/>
          </w:tcPr>
          <w:p w14:paraId="372D5B4A" w14:textId="77777777" w:rsidR="00497A33" w:rsidRPr="00E971C9" w:rsidRDefault="00497A33" w:rsidP="00760B13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B06D7B">
              <w:rPr>
                <w:sz w:val="20"/>
                <w:lang w:val="pt-BR"/>
              </w:rPr>
              <w:t>WALTER GUSTAVO LINZMEYER</w:t>
            </w:r>
          </w:p>
        </w:tc>
      </w:tr>
      <w:tr w:rsidR="00497A33" w:rsidRPr="00E971C9" w14:paraId="4EC68F74" w14:textId="77777777" w:rsidTr="00760B13">
        <w:trPr>
          <w:trHeight w:val="170"/>
        </w:trPr>
        <w:tc>
          <w:tcPr>
            <w:tcW w:w="1843" w:type="dxa"/>
            <w:shd w:val="clear" w:color="auto" w:fill="D9D9D9"/>
          </w:tcPr>
          <w:p w14:paraId="32ED3D66" w14:textId="475A0FFA" w:rsidR="00497A33" w:rsidRPr="00497A33" w:rsidRDefault="00497A33" w:rsidP="00497A33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  <w:r>
              <w:rPr>
                <w:b/>
                <w:sz w:val="20"/>
                <w:lang w:val="pt-BR"/>
              </w:rPr>
              <w:t>s</w:t>
            </w:r>
          </w:p>
        </w:tc>
        <w:tc>
          <w:tcPr>
            <w:tcW w:w="7232" w:type="dxa"/>
          </w:tcPr>
          <w:p w14:paraId="0FCE2827" w14:textId="4AF9E5F5" w:rsidR="00497A33" w:rsidRDefault="00497A33" w:rsidP="00760B13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bookmarkStart w:id="0" w:name="_Hlk99274433"/>
            <w:r w:rsidRPr="00C104D9">
              <w:rPr>
                <w:b/>
                <w:color w:val="000000"/>
                <w:sz w:val="20"/>
                <w:szCs w:val="20"/>
                <w:shd w:val="clear" w:color="auto" w:fill="FFFFFF"/>
              </w:rPr>
              <w:t>Anteprojeto de resolução que altera as Resoluções CAU/BR n</w:t>
            </w:r>
            <w:r w:rsidR="00A509D4">
              <w:rPr>
                <w:b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C104D9">
              <w:rPr>
                <w:b/>
                <w:color w:val="000000"/>
                <w:sz w:val="20"/>
                <w:szCs w:val="20"/>
                <w:shd w:val="clear" w:color="auto" w:fill="FFFFFF"/>
              </w:rPr>
              <w:t>°</w:t>
            </w:r>
            <w:r w:rsidR="00A509D4">
              <w:rPr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104D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30 e 104, e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3D52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Proposta de revisão do Manual para Elaboração de Atos administrativos de competência do </w:t>
            </w:r>
            <w:r w:rsidRPr="00C104D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CAU (anexo DELIBERAÇÃO </w:t>
            </w:r>
            <w:r w:rsidR="00A509D4">
              <w:rPr>
                <w:b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C104D9">
              <w:rPr>
                <w:b/>
                <w:color w:val="000000"/>
                <w:sz w:val="20"/>
                <w:szCs w:val="20"/>
                <w:shd w:val="clear" w:color="auto" w:fill="FFFFFF"/>
              </w:rPr>
              <w:t>º</w:t>
            </w:r>
            <w:r w:rsidR="00A509D4">
              <w:rPr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104D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054/2021 COA–CAU/BR)</w:t>
            </w:r>
            <w:bookmarkEnd w:id="0"/>
          </w:p>
          <w:p w14:paraId="5259473F" w14:textId="26D5A858" w:rsidR="00497A33" w:rsidRDefault="00497A33" w:rsidP="00497A33">
            <w:pPr>
              <w:pStyle w:val="PargrafodaLista"/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Após exibição do Anexo da Deliberação </w:t>
            </w:r>
            <w:r w:rsidR="00A509D4">
              <w:rPr>
                <w:sz w:val="20"/>
                <w:szCs w:val="20"/>
              </w:rPr>
              <w:t xml:space="preserve">nº. </w:t>
            </w:r>
            <w:r>
              <w:rPr>
                <w:sz w:val="20"/>
                <w:szCs w:val="20"/>
              </w:rPr>
              <w:t>054/2021 COA-CAU/BR, WALTER GUSTAVO comenta que anteriormente no respectivo Manual, a Instrução Normativa era apenas prevista com indicação do instrumento, contudo, somente agora o instrumento foi regrado, apresentando as informações de quem poderá propor e, onde será aprovado. RENE pergunta se o assunto foi encaminhado agora. WALTER explica que, anteriormente, a alteração das referidas Resoluções e do, Manual, já haviam sido  pauta de reuniões</w:t>
            </w:r>
            <w:r w:rsidR="00A509D4">
              <w:rPr>
                <w:sz w:val="20"/>
                <w:szCs w:val="20"/>
              </w:rPr>
              <w:t xml:space="preserve"> anteriores da COA em 2021</w:t>
            </w:r>
            <w:r>
              <w:rPr>
                <w:sz w:val="20"/>
                <w:szCs w:val="20"/>
              </w:rPr>
              <w:t>, tendo a Comissão redigido Deliberações, Relatos e Votos pertinentes ao assunto. Acrescenta que possiveleme</w:t>
            </w:r>
            <w:r w:rsidR="00A509D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 w:rsidR="00A509D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esta seja uma devolutiva do CAU/BR visando aprovação e conclusão da matéria em epígrafe.</w:t>
            </w:r>
          </w:p>
          <w:p w14:paraId="460F29E2" w14:textId="13B18BCC" w:rsidR="00497A33" w:rsidRPr="001C6786" w:rsidRDefault="00497A33" w:rsidP="00497A33">
            <w:pPr>
              <w:pStyle w:val="PargrafodaLista"/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COORDENADOR se responsabiliza por verificar e, caso necessário, elaborar Relato e Voto sobre o assunto. Bem como, informar, se houver contribuições para envio.</w:t>
            </w:r>
          </w:p>
        </w:tc>
      </w:tr>
    </w:tbl>
    <w:p w14:paraId="7E756D2A" w14:textId="77777777" w:rsidR="00497A33" w:rsidRDefault="00497A33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9047B19" w14:textId="77777777" w:rsidR="00E81AB0" w:rsidRPr="00D15E15" w:rsidRDefault="00E81AB0" w:rsidP="00E81AB0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 w:rsidRPr="00D15E15"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4BF34779" w14:textId="77777777" w:rsidR="00E81AB0" w:rsidRDefault="00E81AB0" w:rsidP="00E81AB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2"/>
      </w:tblGrid>
      <w:tr w:rsidR="00E81AB0" w:rsidRPr="00E971C9" w14:paraId="25D821FF" w14:textId="77777777" w:rsidTr="00944AEF">
        <w:trPr>
          <w:trHeight w:val="170"/>
          <w:tblHeader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09BB2E" w14:textId="6240A5A5" w:rsidR="00E81AB0" w:rsidRPr="00E971C9" w:rsidRDefault="00CF5A7B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bottom w:val="single" w:sz="6" w:space="0" w:color="auto"/>
            </w:tcBorders>
          </w:tcPr>
          <w:p w14:paraId="435EC5D4" w14:textId="19AC035A" w:rsidR="00E81AB0" w:rsidRPr="0049199F" w:rsidRDefault="0049199F" w:rsidP="000651AD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 w:rsidRPr="0049199F">
              <w:rPr>
                <w:b/>
                <w:sz w:val="20"/>
                <w:szCs w:val="20"/>
              </w:rPr>
              <w:t>Projetos Prioritários 2022 COA-CAU/</w:t>
            </w:r>
            <w:r w:rsidR="00CF5A7B">
              <w:rPr>
                <w:b/>
                <w:sz w:val="20"/>
                <w:szCs w:val="20"/>
              </w:rPr>
              <w:t>P</w:t>
            </w:r>
            <w:r w:rsidRPr="0049199F">
              <w:rPr>
                <w:b/>
                <w:sz w:val="20"/>
                <w:szCs w:val="20"/>
              </w:rPr>
              <w:t>R</w:t>
            </w:r>
          </w:p>
        </w:tc>
      </w:tr>
      <w:tr w:rsidR="00E81AB0" w:rsidRPr="00E971C9" w14:paraId="4C244D5E" w14:textId="77777777" w:rsidTr="00944AEF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6F9CEE27" w14:textId="77777777" w:rsidR="00E81AB0" w:rsidRPr="00E971C9" w:rsidRDefault="00E81AB0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232" w:type="dxa"/>
            <w:tcBorders>
              <w:top w:val="single" w:sz="6" w:space="0" w:color="auto"/>
            </w:tcBorders>
          </w:tcPr>
          <w:p w14:paraId="7269490C" w14:textId="60829982" w:rsidR="00E81AB0" w:rsidRPr="00E81AB0" w:rsidRDefault="00B87A2B" w:rsidP="008B3155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>
              <w:t>COA-CAU/PR</w:t>
            </w:r>
          </w:p>
        </w:tc>
      </w:tr>
      <w:tr w:rsidR="00E81AB0" w:rsidRPr="00E971C9" w14:paraId="61E031F2" w14:textId="77777777" w:rsidTr="00944AEF">
        <w:trPr>
          <w:trHeight w:val="170"/>
        </w:trPr>
        <w:tc>
          <w:tcPr>
            <w:tcW w:w="1843" w:type="dxa"/>
            <w:shd w:val="clear" w:color="auto" w:fill="D9D9D9"/>
          </w:tcPr>
          <w:p w14:paraId="27B8DA4E" w14:textId="77777777" w:rsidR="00E81AB0" w:rsidRPr="00E971C9" w:rsidRDefault="00E81AB0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232" w:type="dxa"/>
          </w:tcPr>
          <w:p w14:paraId="799B9CED" w14:textId="34931AAE" w:rsidR="00E81AB0" w:rsidRPr="00E81AB0" w:rsidRDefault="00E81AB0" w:rsidP="008B3155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 w:rsidRPr="00E81AB0">
              <w:rPr>
                <w:sz w:val="20"/>
                <w:szCs w:val="20"/>
                <w:lang w:val="pt-BR"/>
              </w:rPr>
              <w:t>WALTER GUSTAVO LINZMEYER</w:t>
            </w:r>
          </w:p>
        </w:tc>
      </w:tr>
      <w:tr w:rsidR="00E81AB0" w:rsidRPr="00E971C9" w14:paraId="32261612" w14:textId="77777777" w:rsidTr="00944AEF">
        <w:trPr>
          <w:trHeight w:val="170"/>
        </w:trPr>
        <w:tc>
          <w:tcPr>
            <w:tcW w:w="1843" w:type="dxa"/>
            <w:shd w:val="clear" w:color="auto" w:fill="D9D9D9"/>
          </w:tcPr>
          <w:p w14:paraId="70E908DF" w14:textId="1807CC8B" w:rsidR="00E81AB0" w:rsidRPr="00E971C9" w:rsidRDefault="00E81AB0" w:rsidP="008B3155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  <w:r w:rsidR="00944AEF">
              <w:rPr>
                <w:b/>
                <w:sz w:val="20"/>
                <w:lang w:val="pt-BR"/>
              </w:rPr>
              <w:t>s</w:t>
            </w:r>
          </w:p>
        </w:tc>
        <w:tc>
          <w:tcPr>
            <w:tcW w:w="7232" w:type="dxa"/>
          </w:tcPr>
          <w:p w14:paraId="179DFC7B" w14:textId="7D34BBD0" w:rsidR="00B7363B" w:rsidRPr="006B399F" w:rsidRDefault="0021487F" w:rsidP="000303F6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O </w:t>
            </w:r>
            <w:r w:rsidR="00F56E3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OORDENADOR</w:t>
            </w:r>
            <w:r w:rsidR="00F56E32">
              <w:rPr>
                <w:sz w:val="20"/>
                <w:szCs w:val="20"/>
              </w:rPr>
              <w:t xml:space="preserve"> </w:t>
            </w:r>
            <w:r w:rsidR="00126E5C" w:rsidRPr="00126E5C">
              <w:rPr>
                <w:sz w:val="20"/>
                <w:szCs w:val="20"/>
              </w:rPr>
              <w:t>GUSTAVO</w:t>
            </w:r>
            <w:r w:rsidR="0049199F">
              <w:rPr>
                <w:sz w:val="20"/>
                <w:szCs w:val="20"/>
              </w:rPr>
              <w:t xml:space="preserve"> relembra a metodologia sugerida </w:t>
            </w:r>
            <w:r w:rsidR="00F2196A">
              <w:rPr>
                <w:sz w:val="20"/>
                <w:szCs w:val="20"/>
              </w:rPr>
              <w:t xml:space="preserve">por ele, </w:t>
            </w:r>
            <w:r w:rsidR="0049199F" w:rsidRPr="0049199F">
              <w:rPr>
                <w:i/>
                <w:sz w:val="20"/>
                <w:szCs w:val="20"/>
              </w:rPr>
              <w:t>5W2H</w:t>
            </w:r>
            <w:r w:rsidR="0049199F">
              <w:rPr>
                <w:color w:val="000000"/>
                <w:sz w:val="20"/>
                <w:szCs w:val="20"/>
                <w:lang w:val="pt-BR" w:eastAsia="pt-BR"/>
              </w:rPr>
              <w:t xml:space="preserve"> e </w:t>
            </w:r>
            <w:r w:rsidR="0085402D" w:rsidRPr="002B5730">
              <w:rPr>
                <w:i/>
                <w:color w:val="000000"/>
                <w:sz w:val="20"/>
                <w:szCs w:val="20"/>
                <w:lang w:val="pt-BR" w:eastAsia="pt-BR"/>
              </w:rPr>
              <w:t>GUT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49199F">
              <w:rPr>
                <w:color w:val="000000"/>
                <w:sz w:val="20"/>
                <w:szCs w:val="20"/>
                <w:lang w:val="pt-BR" w:eastAsia="pt-BR"/>
              </w:rPr>
              <w:t>para a elaboraç</w:t>
            </w:r>
            <w:r w:rsidR="00732F76">
              <w:rPr>
                <w:color w:val="000000"/>
                <w:sz w:val="20"/>
                <w:szCs w:val="20"/>
                <w:lang w:val="pt-BR" w:eastAsia="pt-BR"/>
              </w:rPr>
              <w:t xml:space="preserve">ão do 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 xml:space="preserve">Plano </w:t>
            </w:r>
            <w:r w:rsidR="00732F76">
              <w:rPr>
                <w:color w:val="000000"/>
                <w:sz w:val="20"/>
                <w:szCs w:val="20"/>
                <w:lang w:val="pt-BR" w:eastAsia="pt-BR"/>
              </w:rPr>
              <w:t xml:space="preserve">de 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 xml:space="preserve">Ação e Projetos </w:t>
            </w:r>
            <w:r w:rsidR="00732F76">
              <w:rPr>
                <w:color w:val="000000"/>
                <w:sz w:val="20"/>
                <w:szCs w:val="20"/>
                <w:lang w:val="pt-BR" w:eastAsia="pt-BR"/>
              </w:rPr>
              <w:t xml:space="preserve">Prioritários 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 xml:space="preserve">à Comissões e propões seu emprego para </w:t>
            </w:r>
            <w:r w:rsidR="00732F76">
              <w:rPr>
                <w:color w:val="000000"/>
                <w:sz w:val="20"/>
                <w:szCs w:val="20"/>
                <w:lang w:val="pt-BR" w:eastAsia="pt-BR"/>
              </w:rPr>
              <w:t xml:space="preserve">COA-CAU/PR 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>em 2021</w:t>
            </w:r>
            <w:r w:rsidR="00732F76">
              <w:rPr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r w:rsidR="002C18C7">
              <w:rPr>
                <w:color w:val="000000"/>
                <w:sz w:val="20"/>
                <w:szCs w:val="20"/>
                <w:lang w:val="pt-BR" w:eastAsia="pt-BR"/>
              </w:rPr>
              <w:t>apresentando</w:t>
            </w:r>
            <w:r w:rsidR="00F2196A">
              <w:rPr>
                <w:color w:val="000000"/>
                <w:sz w:val="20"/>
                <w:szCs w:val="20"/>
                <w:lang w:val="pt-BR" w:eastAsia="pt-BR"/>
              </w:rPr>
              <w:t xml:space="preserve"> os itens contidos no 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 xml:space="preserve">Relatório de Atividades de </w:t>
            </w:r>
            <w:r w:rsidR="00F2196A">
              <w:rPr>
                <w:color w:val="000000"/>
                <w:sz w:val="20"/>
                <w:szCs w:val="20"/>
                <w:lang w:val="pt-BR" w:eastAsia="pt-BR"/>
              </w:rPr>
              <w:t xml:space="preserve">2021, exibidos em tela. </w:t>
            </w:r>
            <w:r w:rsidR="002C18C7">
              <w:rPr>
                <w:color w:val="000000"/>
                <w:sz w:val="20"/>
                <w:szCs w:val="20"/>
                <w:lang w:val="pt-BR" w:eastAsia="pt-BR"/>
              </w:rPr>
              <w:t>Explanando a conclusão de alguns itens, ressalta a relevância da continuidade dos itens 2,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B7363B">
              <w:rPr>
                <w:color w:val="000000"/>
                <w:sz w:val="20"/>
                <w:szCs w:val="20"/>
                <w:lang w:val="pt-BR" w:eastAsia="pt-BR"/>
              </w:rPr>
              <w:t>3,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2C18C7">
              <w:rPr>
                <w:color w:val="000000"/>
                <w:sz w:val="20"/>
                <w:szCs w:val="20"/>
                <w:lang w:val="pt-BR" w:eastAsia="pt-BR"/>
              </w:rPr>
              <w:t>5, 10 e 12 contidos n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>o</w:t>
            </w:r>
            <w:r w:rsidR="002C18C7">
              <w:rPr>
                <w:color w:val="000000"/>
                <w:sz w:val="20"/>
                <w:szCs w:val="20"/>
                <w:lang w:val="pt-BR" w:eastAsia="pt-BR"/>
              </w:rPr>
              <w:t xml:space="preserve"> referid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>o</w:t>
            </w:r>
            <w:r w:rsidR="002C18C7">
              <w:rPr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>documento, cujo conteúdo, a</w:t>
            </w:r>
            <w:r w:rsidR="00B7363B">
              <w:rPr>
                <w:color w:val="000000"/>
                <w:sz w:val="20"/>
                <w:szCs w:val="20"/>
                <w:lang w:val="pt-BR" w:eastAsia="pt-BR"/>
              </w:rPr>
              <w:t xml:space="preserve"> saber: 2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>)</w:t>
            </w:r>
            <w:r w:rsidR="00B7363B">
              <w:rPr>
                <w:color w:val="000000"/>
                <w:sz w:val="20"/>
                <w:szCs w:val="20"/>
                <w:lang w:val="pt-BR" w:eastAsia="pt-BR"/>
              </w:rPr>
              <w:t xml:space="preserve"> Regimento Interno, Organograma e Plano de Cargos e Salários; 3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>)</w:t>
            </w:r>
            <w:r w:rsidR="00B7363B">
              <w:rPr>
                <w:color w:val="000000"/>
                <w:sz w:val="20"/>
                <w:szCs w:val="20"/>
                <w:lang w:val="pt-BR" w:eastAsia="pt-BR"/>
              </w:rPr>
              <w:t xml:space="preserve"> Sedes CAU/PR; 5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>)</w:t>
            </w:r>
            <w:r w:rsidR="00B7363B">
              <w:rPr>
                <w:color w:val="000000"/>
                <w:sz w:val="20"/>
                <w:szCs w:val="20"/>
                <w:lang w:val="pt-BR" w:eastAsia="pt-BR"/>
              </w:rPr>
              <w:t xml:space="preserve"> Planejamento Estratégico CAU/PR 2021/23; 10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>)</w:t>
            </w:r>
            <w:r w:rsidR="00B7363B">
              <w:rPr>
                <w:color w:val="000000"/>
                <w:sz w:val="20"/>
                <w:szCs w:val="20"/>
                <w:lang w:val="pt-BR" w:eastAsia="pt-BR"/>
              </w:rPr>
              <w:t xml:space="preserve"> Fortalecer o Interior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r w:rsidR="00B7363B">
              <w:rPr>
                <w:color w:val="000000"/>
                <w:sz w:val="20"/>
                <w:szCs w:val="20"/>
                <w:lang w:val="pt-BR" w:eastAsia="pt-BR"/>
              </w:rPr>
              <w:t>e 12</w:t>
            </w:r>
            <w:r w:rsidR="0085402D">
              <w:rPr>
                <w:color w:val="000000"/>
                <w:sz w:val="20"/>
                <w:szCs w:val="20"/>
                <w:lang w:val="pt-BR" w:eastAsia="pt-BR"/>
              </w:rPr>
              <w:t>)</w:t>
            </w:r>
            <w:r w:rsidR="00B7363B">
              <w:rPr>
                <w:color w:val="000000"/>
                <w:sz w:val="20"/>
                <w:szCs w:val="20"/>
                <w:lang w:val="pt-BR" w:eastAsia="pt-BR"/>
              </w:rPr>
              <w:t xml:space="preserve"> Reuniões COA/SUL e BR.</w:t>
            </w:r>
          </w:p>
          <w:p w14:paraId="3E21CF9A" w14:textId="07ACC53C" w:rsidR="00E81AB0" w:rsidRPr="006E76CD" w:rsidRDefault="006B399F" w:rsidP="00246348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 w:rsidRPr="00BC1262">
              <w:rPr>
                <w:sz w:val="20"/>
                <w:szCs w:val="20"/>
              </w:rPr>
              <w:t>RENE acrescenta que nenhuma matéria deve</w:t>
            </w:r>
            <w:r w:rsidR="006E178D" w:rsidRPr="00BC1262">
              <w:rPr>
                <w:sz w:val="20"/>
                <w:szCs w:val="20"/>
              </w:rPr>
              <w:t>ria</w:t>
            </w:r>
            <w:r w:rsidRPr="00BC1262">
              <w:rPr>
                <w:sz w:val="20"/>
                <w:szCs w:val="20"/>
              </w:rPr>
              <w:t xml:space="preserve"> ser eliminada, </w:t>
            </w:r>
            <w:r w:rsidR="006E178D" w:rsidRPr="00BC1262">
              <w:rPr>
                <w:sz w:val="20"/>
                <w:szCs w:val="20"/>
              </w:rPr>
              <w:t xml:space="preserve">mas, </w:t>
            </w:r>
            <w:r w:rsidRPr="00BC1262">
              <w:rPr>
                <w:sz w:val="20"/>
                <w:szCs w:val="20"/>
              </w:rPr>
              <w:t>talvez postergada, considerando o</w:t>
            </w:r>
            <w:r w:rsidR="006E178D" w:rsidRPr="00BC1262">
              <w:rPr>
                <w:sz w:val="20"/>
                <w:szCs w:val="20"/>
              </w:rPr>
              <w:t xml:space="preserve"> respectivo</w:t>
            </w:r>
            <w:r w:rsidRPr="00BC1262">
              <w:rPr>
                <w:sz w:val="20"/>
                <w:szCs w:val="20"/>
              </w:rPr>
              <w:t xml:space="preserve"> grau de relevância. </w:t>
            </w:r>
            <w:r w:rsidR="006E178D" w:rsidRPr="00BC1262">
              <w:rPr>
                <w:sz w:val="20"/>
                <w:szCs w:val="20"/>
              </w:rPr>
              <w:t xml:space="preserve">LINZMEYER comenta sobre evoluções e melhorias em matérias, resultantes de discussões anteriores pela COA-CAU/PR. </w:t>
            </w:r>
            <w:r w:rsidR="00BC1262" w:rsidRPr="00BC1262">
              <w:rPr>
                <w:sz w:val="20"/>
                <w:szCs w:val="20"/>
              </w:rPr>
              <w:t xml:space="preserve">Salientando a Importância do papel da COA, perante ao Conselho, membros e sociedade, o COORDENADOR se copmpromete a encaminhar as </w:t>
            </w:r>
            <w:r w:rsidR="00BC1262">
              <w:rPr>
                <w:sz w:val="20"/>
                <w:szCs w:val="20"/>
              </w:rPr>
              <w:t>m</w:t>
            </w:r>
            <w:r w:rsidR="00BC1262" w:rsidRPr="00BC1262">
              <w:rPr>
                <w:sz w:val="20"/>
                <w:szCs w:val="20"/>
              </w:rPr>
              <w:t>emória</w:t>
            </w:r>
            <w:r w:rsidR="00BC1262">
              <w:rPr>
                <w:sz w:val="20"/>
                <w:szCs w:val="20"/>
              </w:rPr>
              <w:t>s</w:t>
            </w:r>
            <w:r w:rsidR="00BC1262" w:rsidRPr="00BC1262">
              <w:rPr>
                <w:sz w:val="20"/>
                <w:szCs w:val="20"/>
              </w:rPr>
              <w:t xml:space="preserve"> dos documentos anteriores, bem como, Plano de Trabalho Atualizado </w:t>
            </w:r>
            <w:r w:rsidR="00BC1262">
              <w:rPr>
                <w:sz w:val="20"/>
                <w:szCs w:val="20"/>
              </w:rPr>
              <w:t xml:space="preserve">com </w:t>
            </w:r>
            <w:r w:rsidR="00246348">
              <w:rPr>
                <w:sz w:val="20"/>
                <w:szCs w:val="20"/>
              </w:rPr>
              <w:t xml:space="preserve">matérias da </w:t>
            </w:r>
            <w:r w:rsidR="00BC1262" w:rsidRPr="00BC1262">
              <w:rPr>
                <w:sz w:val="20"/>
                <w:szCs w:val="20"/>
              </w:rPr>
              <w:t>Pauta Prioritária mantidas, visto que essas n</w:t>
            </w:r>
            <w:r w:rsidR="00246348">
              <w:rPr>
                <w:sz w:val="20"/>
                <w:szCs w:val="20"/>
              </w:rPr>
              <w:t xml:space="preserve">ão </w:t>
            </w:r>
            <w:r w:rsidR="00BC1262" w:rsidRPr="00BC1262">
              <w:rPr>
                <w:sz w:val="20"/>
                <w:szCs w:val="20"/>
              </w:rPr>
              <w:t>e</w:t>
            </w:r>
            <w:r w:rsidR="00246348">
              <w:rPr>
                <w:sz w:val="20"/>
                <w:szCs w:val="20"/>
              </w:rPr>
              <w:t>xaurem sua pertinência perante à Comissão</w:t>
            </w:r>
            <w:r w:rsidR="00BC1262" w:rsidRPr="00BC1262">
              <w:rPr>
                <w:sz w:val="20"/>
                <w:szCs w:val="20"/>
              </w:rPr>
              <w:t>.</w:t>
            </w:r>
          </w:p>
        </w:tc>
      </w:tr>
    </w:tbl>
    <w:p w14:paraId="798DA190" w14:textId="22EBB355" w:rsidR="002B2876" w:rsidRDefault="002B2876" w:rsidP="002B2876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2"/>
      </w:tblGrid>
      <w:tr w:rsidR="00246348" w:rsidRPr="00E971C9" w14:paraId="5C0EB5B2" w14:textId="77777777" w:rsidTr="008B3155">
        <w:trPr>
          <w:trHeight w:val="170"/>
          <w:tblHeader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DAAB69B" w14:textId="0791632C" w:rsidR="00246348" w:rsidRPr="00E971C9" w:rsidRDefault="00CF5A7B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232" w:type="dxa"/>
            <w:tcBorders>
              <w:top w:val="single" w:sz="6" w:space="0" w:color="auto"/>
              <w:bottom w:val="single" w:sz="6" w:space="0" w:color="auto"/>
            </w:tcBorders>
          </w:tcPr>
          <w:p w14:paraId="692C1AD8" w14:textId="7DECBBAA" w:rsidR="00246348" w:rsidRPr="00EE72BE" w:rsidRDefault="00EE72BE" w:rsidP="008B3155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 w:rsidRPr="00EE72BE">
              <w:rPr>
                <w:b/>
                <w:sz w:val="20"/>
                <w:szCs w:val="20"/>
              </w:rPr>
              <w:t>Reencaminhamento do Anteprojeto de Resolução sobre Transparência das Informações</w:t>
            </w:r>
          </w:p>
        </w:tc>
      </w:tr>
      <w:tr w:rsidR="00246348" w:rsidRPr="00E971C9" w14:paraId="1FF0E5F7" w14:textId="77777777" w:rsidTr="008B3155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3B5D56B7" w14:textId="77777777" w:rsidR="00246348" w:rsidRPr="00E971C9" w:rsidRDefault="00246348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232" w:type="dxa"/>
            <w:tcBorders>
              <w:top w:val="single" w:sz="6" w:space="0" w:color="auto"/>
            </w:tcBorders>
          </w:tcPr>
          <w:p w14:paraId="06D47749" w14:textId="2FE4182F" w:rsidR="00246348" w:rsidRPr="00EE72BE" w:rsidRDefault="00EE72BE" w:rsidP="008B3155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 w:rsidRPr="00EE72BE">
              <w:rPr>
                <w:sz w:val="20"/>
                <w:szCs w:val="20"/>
              </w:rPr>
              <w:t xml:space="preserve">Deliberação </w:t>
            </w:r>
            <w:r w:rsidR="009C7AD1">
              <w:rPr>
                <w:sz w:val="20"/>
                <w:szCs w:val="20"/>
              </w:rPr>
              <w:t xml:space="preserve">nº. </w:t>
            </w:r>
            <w:r w:rsidRPr="00EE72BE">
              <w:rPr>
                <w:sz w:val="20"/>
                <w:szCs w:val="20"/>
              </w:rPr>
              <w:t>26/2021 COA-CAU/PR</w:t>
            </w:r>
          </w:p>
        </w:tc>
      </w:tr>
      <w:tr w:rsidR="00246348" w:rsidRPr="00E971C9" w14:paraId="16FEF197" w14:textId="77777777" w:rsidTr="008B3155">
        <w:trPr>
          <w:trHeight w:val="170"/>
        </w:trPr>
        <w:tc>
          <w:tcPr>
            <w:tcW w:w="1843" w:type="dxa"/>
            <w:shd w:val="clear" w:color="auto" w:fill="D9D9D9"/>
          </w:tcPr>
          <w:p w14:paraId="77B30247" w14:textId="77777777" w:rsidR="00246348" w:rsidRPr="00E971C9" w:rsidRDefault="00246348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232" w:type="dxa"/>
          </w:tcPr>
          <w:p w14:paraId="296B5DEC" w14:textId="77777777" w:rsidR="00246348" w:rsidRPr="00E81AB0" w:rsidRDefault="00246348" w:rsidP="008B3155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 w:rsidRPr="00E81AB0">
              <w:rPr>
                <w:sz w:val="20"/>
                <w:szCs w:val="20"/>
                <w:lang w:val="pt-BR"/>
              </w:rPr>
              <w:t>WALTER GUSTAVO LINZMEYER</w:t>
            </w:r>
          </w:p>
        </w:tc>
      </w:tr>
      <w:tr w:rsidR="00246348" w:rsidRPr="00E971C9" w14:paraId="036AC5C8" w14:textId="77777777" w:rsidTr="008B3155">
        <w:trPr>
          <w:trHeight w:val="170"/>
        </w:trPr>
        <w:tc>
          <w:tcPr>
            <w:tcW w:w="1843" w:type="dxa"/>
            <w:shd w:val="clear" w:color="auto" w:fill="D9D9D9"/>
          </w:tcPr>
          <w:p w14:paraId="4D86F2F0" w14:textId="77777777" w:rsidR="00246348" w:rsidRPr="00E971C9" w:rsidRDefault="00246348" w:rsidP="008B3155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lastRenderedPageBreak/>
              <w:t>Encaminhamento</w:t>
            </w:r>
            <w:r>
              <w:rPr>
                <w:b/>
                <w:sz w:val="20"/>
                <w:lang w:val="pt-BR"/>
              </w:rPr>
              <w:t>s</w:t>
            </w:r>
          </w:p>
        </w:tc>
        <w:tc>
          <w:tcPr>
            <w:tcW w:w="7232" w:type="dxa"/>
          </w:tcPr>
          <w:p w14:paraId="3DD8476E" w14:textId="7D19E53B" w:rsidR="00ED711C" w:rsidRPr="00ED711C" w:rsidRDefault="00ED711C" w:rsidP="001105C4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</w:t>
            </w:r>
            <w:r w:rsidR="00F5254C" w:rsidRPr="00DF5C5E">
              <w:rPr>
                <w:sz w:val="20"/>
                <w:szCs w:val="20"/>
              </w:rPr>
              <w:t xml:space="preserve">do sobre o retorno da CEF-CAU/PR face a Deliberação </w:t>
            </w:r>
            <w:r w:rsidR="009C7AD1">
              <w:rPr>
                <w:sz w:val="20"/>
                <w:szCs w:val="20"/>
              </w:rPr>
              <w:t xml:space="preserve">nº. </w:t>
            </w:r>
            <w:r w:rsidR="00F5254C" w:rsidRPr="00DF5C5E">
              <w:rPr>
                <w:sz w:val="20"/>
                <w:szCs w:val="20"/>
              </w:rPr>
              <w:t>26/2021 COA-CAU/PR</w:t>
            </w:r>
            <w:r>
              <w:rPr>
                <w:sz w:val="20"/>
                <w:szCs w:val="20"/>
              </w:rPr>
              <w:t xml:space="preserve">, via </w:t>
            </w:r>
            <w:r w:rsidRPr="009C7AD1">
              <w:rPr>
                <w:i/>
                <w:iCs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, informando que o assunto seria de responsabilidade da COA, portanto, não havendo sugestões pela CEF</w:t>
            </w:r>
            <w:r w:rsidR="009C7AD1">
              <w:rPr>
                <w:sz w:val="20"/>
                <w:szCs w:val="20"/>
              </w:rPr>
              <w:t>.</w:t>
            </w:r>
          </w:p>
          <w:p w14:paraId="51A0D9CA" w14:textId="19CBDF1A" w:rsidR="00122B6B" w:rsidRPr="00122B6B" w:rsidRDefault="00DF5C5E" w:rsidP="001105C4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ED711C">
              <w:rPr>
                <w:sz w:val="20"/>
                <w:szCs w:val="20"/>
              </w:rPr>
              <w:t>Após leitura e explanação sobre a referida Deliberação</w:t>
            </w:r>
            <w:r w:rsidR="00ED711C" w:rsidRPr="00ED711C">
              <w:rPr>
                <w:sz w:val="20"/>
                <w:szCs w:val="20"/>
              </w:rPr>
              <w:t>,</w:t>
            </w:r>
            <w:r w:rsidRPr="00ED711C">
              <w:rPr>
                <w:sz w:val="20"/>
                <w:szCs w:val="20"/>
              </w:rPr>
              <w:t xml:space="preserve"> WALTER GUSTAVO sugere oficiar a CO</w:t>
            </w:r>
            <w:r w:rsidR="009C7AD1">
              <w:rPr>
                <w:sz w:val="20"/>
                <w:szCs w:val="20"/>
              </w:rPr>
              <w:t>A-CAU/BR</w:t>
            </w:r>
            <w:r w:rsidR="00ED711C" w:rsidRPr="00ED711C">
              <w:rPr>
                <w:sz w:val="20"/>
                <w:szCs w:val="20"/>
              </w:rPr>
              <w:t>,</w:t>
            </w:r>
            <w:r w:rsidRPr="00ED711C">
              <w:rPr>
                <w:sz w:val="20"/>
                <w:szCs w:val="20"/>
              </w:rPr>
              <w:t xml:space="preserve"> questionando se ocorreram contribuiç</w:t>
            </w:r>
            <w:r w:rsidR="00A93CE6" w:rsidRPr="00ED711C">
              <w:rPr>
                <w:sz w:val="20"/>
                <w:szCs w:val="20"/>
              </w:rPr>
              <w:t>ões</w:t>
            </w:r>
            <w:r w:rsidRPr="00ED711C">
              <w:rPr>
                <w:sz w:val="20"/>
                <w:szCs w:val="20"/>
              </w:rPr>
              <w:t>, bem como</w:t>
            </w:r>
            <w:r w:rsidR="00A93CE6" w:rsidRPr="00ED711C">
              <w:rPr>
                <w:sz w:val="20"/>
                <w:szCs w:val="20"/>
              </w:rPr>
              <w:t>, tendo havido, qua</w:t>
            </w:r>
            <w:r w:rsidR="009C7AD1">
              <w:rPr>
                <w:sz w:val="20"/>
                <w:szCs w:val="20"/>
              </w:rPr>
              <w:t>is foram e se houve alguma Deliberação ou R</w:t>
            </w:r>
            <w:r w:rsidR="00A93CE6" w:rsidRPr="00ED711C">
              <w:rPr>
                <w:sz w:val="20"/>
                <w:szCs w:val="20"/>
              </w:rPr>
              <w:t xml:space="preserve">esolução </w:t>
            </w:r>
            <w:r w:rsidR="009C7AD1">
              <w:rPr>
                <w:sz w:val="20"/>
                <w:szCs w:val="20"/>
              </w:rPr>
              <w:t>decorrente destas contribuições</w:t>
            </w:r>
            <w:r w:rsidR="00A93CE6" w:rsidRPr="00ED711C">
              <w:rPr>
                <w:sz w:val="20"/>
                <w:szCs w:val="20"/>
              </w:rPr>
              <w:t>.</w:t>
            </w:r>
          </w:p>
          <w:p w14:paraId="72CCC4C8" w14:textId="36669367" w:rsidR="00316A90" w:rsidRPr="00316A90" w:rsidRDefault="007A73DC" w:rsidP="001105C4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LINZMEYER a</w:t>
            </w:r>
            <w:r w:rsidR="00A93CE6" w:rsidRPr="00ED711C">
              <w:rPr>
                <w:sz w:val="20"/>
                <w:szCs w:val="20"/>
              </w:rPr>
              <w:t>tenta ainda</w:t>
            </w:r>
            <w:r w:rsidR="00ED711C" w:rsidRPr="00ED711C">
              <w:rPr>
                <w:sz w:val="20"/>
                <w:szCs w:val="20"/>
              </w:rPr>
              <w:t>,</w:t>
            </w:r>
            <w:r w:rsidR="00A93CE6" w:rsidRPr="00ED711C">
              <w:rPr>
                <w:sz w:val="20"/>
                <w:szCs w:val="20"/>
              </w:rPr>
              <w:t xml:space="preserve"> para a prática comum que se tornou os envios de solicitações à</w:t>
            </w:r>
            <w:r w:rsidR="00122B6B">
              <w:rPr>
                <w:sz w:val="20"/>
                <w:szCs w:val="20"/>
              </w:rPr>
              <w:t>s</w:t>
            </w:r>
            <w:r w:rsidR="00A93CE6" w:rsidRPr="00ED711C">
              <w:rPr>
                <w:sz w:val="20"/>
                <w:szCs w:val="20"/>
              </w:rPr>
              <w:t xml:space="preserve"> COA</w:t>
            </w:r>
            <w:r>
              <w:rPr>
                <w:sz w:val="20"/>
                <w:szCs w:val="20"/>
              </w:rPr>
              <w:t>/UFs</w:t>
            </w:r>
            <w:r w:rsidR="00ED711C" w:rsidRPr="00ED711C">
              <w:rPr>
                <w:sz w:val="20"/>
                <w:szCs w:val="20"/>
              </w:rPr>
              <w:t>,</w:t>
            </w:r>
            <w:r w:rsidR="00A93CE6" w:rsidRPr="00ED711C">
              <w:rPr>
                <w:sz w:val="20"/>
                <w:szCs w:val="20"/>
              </w:rPr>
              <w:t xml:space="preserve"> em tempo</w:t>
            </w:r>
            <w:r w:rsidR="00806D53">
              <w:rPr>
                <w:sz w:val="20"/>
                <w:szCs w:val="20"/>
              </w:rPr>
              <w:t xml:space="preserve"> tão</w:t>
            </w:r>
            <w:r w:rsidR="00A93CE6" w:rsidRPr="00ED711C">
              <w:rPr>
                <w:sz w:val="20"/>
                <w:szCs w:val="20"/>
              </w:rPr>
              <w:t xml:space="preserve"> exíguo</w:t>
            </w:r>
            <w:r w:rsidR="00806D53">
              <w:rPr>
                <w:sz w:val="20"/>
                <w:szCs w:val="20"/>
              </w:rPr>
              <w:t xml:space="preserve"> que não faz-se possível </w:t>
            </w:r>
            <w:r w:rsidR="00C0753A">
              <w:rPr>
                <w:sz w:val="20"/>
                <w:szCs w:val="20"/>
              </w:rPr>
              <w:t xml:space="preserve">dar </w:t>
            </w:r>
            <w:r w:rsidR="00806D53">
              <w:rPr>
                <w:sz w:val="20"/>
                <w:szCs w:val="20"/>
              </w:rPr>
              <w:t>encaminhamento</w:t>
            </w:r>
            <w:r w:rsidR="00122B6B">
              <w:rPr>
                <w:sz w:val="20"/>
                <w:szCs w:val="20"/>
              </w:rPr>
              <w:t xml:space="preserve">/ atendimento </w:t>
            </w:r>
            <w:r w:rsidR="00806D53">
              <w:rPr>
                <w:sz w:val="20"/>
                <w:szCs w:val="20"/>
              </w:rPr>
              <w:t>a matéria</w:t>
            </w:r>
            <w:r w:rsidR="00A93CE6" w:rsidRPr="00ED711C">
              <w:rPr>
                <w:sz w:val="20"/>
                <w:szCs w:val="20"/>
              </w:rPr>
              <w:t>.</w:t>
            </w:r>
            <w:r w:rsidR="00122B6B">
              <w:rPr>
                <w:sz w:val="20"/>
                <w:szCs w:val="20"/>
              </w:rPr>
              <w:t xml:space="preserve"> Complementa</w:t>
            </w:r>
            <w:r w:rsidR="00316A90">
              <w:rPr>
                <w:sz w:val="20"/>
                <w:szCs w:val="20"/>
              </w:rPr>
              <w:t xml:space="preserve"> que já foi inclusive solicitado</w:t>
            </w:r>
            <w:r w:rsidR="00122B6B">
              <w:rPr>
                <w:sz w:val="20"/>
                <w:szCs w:val="20"/>
              </w:rPr>
              <w:t xml:space="preserve"> ao PRESIDENTE </w:t>
            </w:r>
            <w:r>
              <w:rPr>
                <w:sz w:val="20"/>
                <w:szCs w:val="20"/>
              </w:rPr>
              <w:t xml:space="preserve">do CAU/PR </w:t>
            </w:r>
            <w:r w:rsidR="00316A90">
              <w:rPr>
                <w:sz w:val="20"/>
                <w:szCs w:val="20"/>
              </w:rPr>
              <w:t xml:space="preserve">que fosse oficiado o CAU/BR, </w:t>
            </w:r>
            <w:r w:rsidR="00122B6B">
              <w:rPr>
                <w:sz w:val="20"/>
                <w:szCs w:val="20"/>
              </w:rPr>
              <w:t>pedindo</w:t>
            </w:r>
            <w:r w:rsidR="00316A90">
              <w:rPr>
                <w:sz w:val="20"/>
                <w:szCs w:val="20"/>
              </w:rPr>
              <w:t xml:space="preserve"> prazo mínimo de 45 dias para atendimento </w:t>
            </w:r>
            <w:r w:rsidR="00122B6B">
              <w:rPr>
                <w:sz w:val="20"/>
                <w:szCs w:val="20"/>
              </w:rPr>
              <w:t xml:space="preserve">às </w:t>
            </w:r>
            <w:r w:rsidR="00316A90">
              <w:rPr>
                <w:sz w:val="20"/>
                <w:szCs w:val="20"/>
              </w:rPr>
              <w:t>solicitaç</w:t>
            </w:r>
            <w:r w:rsidR="00122B6B">
              <w:rPr>
                <w:sz w:val="20"/>
                <w:szCs w:val="20"/>
              </w:rPr>
              <w:t>ões</w:t>
            </w:r>
            <w:r w:rsidR="00316A90">
              <w:rPr>
                <w:sz w:val="20"/>
                <w:szCs w:val="20"/>
              </w:rPr>
              <w:t>. RENE sugere</w:t>
            </w:r>
            <w:r w:rsidR="00122B6B">
              <w:rPr>
                <w:sz w:val="20"/>
                <w:szCs w:val="20"/>
              </w:rPr>
              <w:t xml:space="preserve"> que </w:t>
            </w:r>
            <w:r w:rsidR="00316A90">
              <w:rPr>
                <w:sz w:val="20"/>
                <w:szCs w:val="20"/>
              </w:rPr>
              <w:t>o prazo</w:t>
            </w:r>
            <w:r w:rsidR="00122B6B">
              <w:rPr>
                <w:sz w:val="20"/>
                <w:szCs w:val="20"/>
              </w:rPr>
              <w:t xml:space="preserve"> seja</w:t>
            </w:r>
            <w:r w:rsidR="00316A90">
              <w:rPr>
                <w:sz w:val="20"/>
                <w:szCs w:val="20"/>
              </w:rPr>
              <w:t xml:space="preserve"> de 15 dias após a </w:t>
            </w:r>
            <w:r w:rsidR="00122B6B">
              <w:rPr>
                <w:sz w:val="20"/>
                <w:szCs w:val="20"/>
              </w:rPr>
              <w:t>ocorrência das Reuniões O</w:t>
            </w:r>
            <w:r w:rsidR="00316A90">
              <w:rPr>
                <w:sz w:val="20"/>
                <w:szCs w:val="20"/>
              </w:rPr>
              <w:t>rdinária</w:t>
            </w:r>
            <w:r w:rsidR="00122B6B">
              <w:rPr>
                <w:sz w:val="20"/>
                <w:szCs w:val="20"/>
              </w:rPr>
              <w:t>s</w:t>
            </w:r>
            <w:r w:rsidR="00316A90">
              <w:rPr>
                <w:sz w:val="20"/>
                <w:szCs w:val="20"/>
              </w:rPr>
              <w:t xml:space="preserve"> do CAU</w:t>
            </w:r>
            <w:r w:rsidR="00122B6B">
              <w:rPr>
                <w:sz w:val="20"/>
                <w:szCs w:val="20"/>
              </w:rPr>
              <w:t>s</w:t>
            </w:r>
            <w:r w:rsidR="00316A90">
              <w:rPr>
                <w:sz w:val="20"/>
                <w:szCs w:val="20"/>
              </w:rPr>
              <w:t>/UF.</w:t>
            </w:r>
          </w:p>
          <w:p w14:paraId="5364567F" w14:textId="77777777" w:rsidR="007A73DC" w:rsidRPr="007A73DC" w:rsidRDefault="00246348" w:rsidP="007A73DC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lang w:val="pt-BR"/>
              </w:rPr>
              <w:t xml:space="preserve">Posto a </w:t>
            </w:r>
            <w:r w:rsidRPr="007A73DC">
              <w:rPr>
                <w:b/>
                <w:bCs/>
                <w:sz w:val="20"/>
                <w:lang w:val="pt-BR"/>
              </w:rPr>
              <w:t>DELIBERAÇÃO</w:t>
            </w:r>
            <w:r w:rsidRPr="007A73DC">
              <w:rPr>
                <w:b/>
                <w:bCs/>
                <w:sz w:val="20"/>
                <w:szCs w:val="20"/>
              </w:rPr>
              <w:t xml:space="preserve"> n.º 0</w:t>
            </w:r>
            <w:r w:rsidR="00D11D91" w:rsidRPr="007A73DC">
              <w:rPr>
                <w:b/>
                <w:bCs/>
                <w:sz w:val="20"/>
                <w:szCs w:val="20"/>
              </w:rPr>
              <w:t>2</w:t>
            </w:r>
            <w:r w:rsidRPr="007A73DC">
              <w:rPr>
                <w:b/>
                <w:bCs/>
                <w:sz w:val="20"/>
                <w:szCs w:val="20"/>
              </w:rPr>
              <w:t>/2022 da COA-CAU/PR</w:t>
            </w:r>
            <w:r w:rsidRPr="00126E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sendo apro</w:t>
            </w:r>
            <w:r w:rsidR="00D11D9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ada </w:t>
            </w:r>
            <w:r w:rsidRPr="00126E5C">
              <w:rPr>
                <w:sz w:val="20"/>
                <w:szCs w:val="20"/>
              </w:rPr>
              <w:t>de forma unânime</w:t>
            </w:r>
            <w:r>
              <w:rPr>
                <w:sz w:val="20"/>
                <w:szCs w:val="20"/>
              </w:rPr>
              <w:t>, por</w:t>
            </w:r>
            <w:r w:rsidRPr="00126E5C">
              <w:rPr>
                <w:sz w:val="20"/>
                <w:szCs w:val="20"/>
              </w:rPr>
              <w:t>:</w:t>
            </w:r>
          </w:p>
          <w:p w14:paraId="3B3913FC" w14:textId="0C709B68" w:rsidR="007A73DC" w:rsidRDefault="002A780D" w:rsidP="007A73DC">
            <w:pPr>
              <w:pStyle w:val="PargrafodaLista"/>
              <w:widowControl/>
              <w:numPr>
                <w:ilvl w:val="1"/>
                <w:numId w:val="17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 w:rsidRPr="007A73DC">
              <w:rPr>
                <w:sz w:val="20"/>
                <w:szCs w:val="20"/>
              </w:rPr>
              <w:t xml:space="preserve">Consultar a </w:t>
            </w:r>
            <w:r w:rsidR="00246348" w:rsidRPr="007A73DC">
              <w:rPr>
                <w:sz w:val="20"/>
                <w:szCs w:val="20"/>
              </w:rPr>
              <w:t>COA-CAU/</w:t>
            </w:r>
            <w:r w:rsidR="00F5254C" w:rsidRPr="007A73DC">
              <w:rPr>
                <w:sz w:val="20"/>
                <w:szCs w:val="20"/>
              </w:rPr>
              <w:t xml:space="preserve">BR </w:t>
            </w:r>
            <w:r w:rsidRPr="007A73DC">
              <w:rPr>
                <w:sz w:val="20"/>
                <w:szCs w:val="20"/>
              </w:rPr>
              <w:t>se houveram</w:t>
            </w:r>
            <w:r w:rsidR="00F5254C" w:rsidRPr="007A73DC">
              <w:rPr>
                <w:sz w:val="20"/>
                <w:szCs w:val="20"/>
              </w:rPr>
              <w:t xml:space="preserve"> contribuições referente a matéria</w:t>
            </w:r>
            <w:r w:rsidR="007A73DC">
              <w:rPr>
                <w:sz w:val="20"/>
                <w:szCs w:val="20"/>
              </w:rPr>
              <w:t xml:space="preserve"> (Transparência das Informações)</w:t>
            </w:r>
            <w:r w:rsidR="00246348" w:rsidRPr="007A73DC">
              <w:rPr>
                <w:sz w:val="20"/>
                <w:szCs w:val="20"/>
                <w:lang w:eastAsia="pt-BR"/>
              </w:rPr>
              <w:t>;</w:t>
            </w:r>
          </w:p>
          <w:p w14:paraId="6A8B4BE4" w14:textId="1697F2EB" w:rsidR="007A73DC" w:rsidRPr="007A73DC" w:rsidRDefault="007A73DC" w:rsidP="007A73DC">
            <w:pPr>
              <w:pStyle w:val="PargrafodaLista"/>
              <w:widowControl/>
              <w:numPr>
                <w:ilvl w:val="1"/>
                <w:numId w:val="17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</w:t>
            </w:r>
            <w:r w:rsidR="002A780D" w:rsidRPr="007A73DC">
              <w:rPr>
                <w:sz w:val="20"/>
                <w:szCs w:val="20"/>
              </w:rPr>
              <w:t>s contribuições resultaram em qual normativa do CAU/BR</w:t>
            </w:r>
            <w:r>
              <w:rPr>
                <w:sz w:val="20"/>
                <w:szCs w:val="20"/>
              </w:rPr>
              <w:t>; e</w:t>
            </w:r>
          </w:p>
          <w:p w14:paraId="60FA7516" w14:textId="62DD708F" w:rsidR="00246348" w:rsidRPr="006E76CD" w:rsidRDefault="00A24A68" w:rsidP="007A73DC">
            <w:pPr>
              <w:pStyle w:val="PargrafodaLista"/>
              <w:widowControl/>
              <w:numPr>
                <w:ilvl w:val="1"/>
                <w:numId w:val="17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 w:rsidRPr="00A24A68">
              <w:rPr>
                <w:bCs/>
                <w:sz w:val="20"/>
                <w:szCs w:val="20"/>
              </w:rPr>
              <w:t xml:space="preserve">Sugerir à COA-CAU/BR, que quando solicitar retorno, </w:t>
            </w:r>
            <w:r w:rsidRPr="00A24A68">
              <w:rPr>
                <w:sz w:val="20"/>
                <w:szCs w:val="20"/>
              </w:rPr>
              <w:t xml:space="preserve">o prazo seja de no    mínimo 15 dias após a ocorrência da </w:t>
            </w:r>
            <w:r>
              <w:rPr>
                <w:sz w:val="20"/>
                <w:szCs w:val="20"/>
              </w:rPr>
              <w:t xml:space="preserve">próxima </w:t>
            </w:r>
            <w:r w:rsidRPr="00A24A68">
              <w:rPr>
                <w:sz w:val="20"/>
                <w:szCs w:val="20"/>
              </w:rPr>
              <w:t>Reuni</w:t>
            </w:r>
            <w:r>
              <w:rPr>
                <w:sz w:val="20"/>
                <w:szCs w:val="20"/>
              </w:rPr>
              <w:t xml:space="preserve">ão </w:t>
            </w:r>
            <w:r w:rsidRPr="00A24A68">
              <w:rPr>
                <w:sz w:val="20"/>
                <w:szCs w:val="20"/>
              </w:rPr>
              <w:t>Ordinária do</w:t>
            </w:r>
            <w:r w:rsidR="007A73DC">
              <w:rPr>
                <w:sz w:val="20"/>
                <w:szCs w:val="20"/>
              </w:rPr>
              <w:t>s</w:t>
            </w:r>
            <w:r w:rsidRPr="00A24A68">
              <w:rPr>
                <w:sz w:val="20"/>
                <w:szCs w:val="20"/>
              </w:rPr>
              <w:t xml:space="preserve"> CAU/UF</w:t>
            </w:r>
            <w:r w:rsidR="007A73DC">
              <w:rPr>
                <w:sz w:val="20"/>
                <w:szCs w:val="20"/>
              </w:rPr>
              <w:t>s</w:t>
            </w:r>
            <w:r w:rsidRPr="00A24A68">
              <w:rPr>
                <w:sz w:val="20"/>
                <w:szCs w:val="20"/>
              </w:rPr>
              <w:t>.</w:t>
            </w:r>
          </w:p>
        </w:tc>
      </w:tr>
    </w:tbl>
    <w:p w14:paraId="4DD55F02" w14:textId="77777777" w:rsidR="00246348" w:rsidRDefault="00246348" w:rsidP="002B2876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2"/>
      </w:tblGrid>
      <w:tr w:rsidR="00FB0516" w:rsidRPr="00E971C9" w14:paraId="66C5431E" w14:textId="77777777" w:rsidTr="008B3155">
        <w:trPr>
          <w:trHeight w:val="170"/>
          <w:tblHeader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CA4A82" w14:textId="74F8DE16" w:rsidR="00FB0516" w:rsidRPr="00E971C9" w:rsidRDefault="00CF5A7B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232" w:type="dxa"/>
            <w:tcBorders>
              <w:top w:val="single" w:sz="6" w:space="0" w:color="auto"/>
              <w:bottom w:val="single" w:sz="6" w:space="0" w:color="auto"/>
            </w:tcBorders>
          </w:tcPr>
          <w:p w14:paraId="649943A7" w14:textId="567EEE78" w:rsidR="00FB0516" w:rsidRPr="00FB0516" w:rsidRDefault="00FB0516" w:rsidP="008B3155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 w:rsidRPr="00FB0516">
              <w:rPr>
                <w:b/>
                <w:sz w:val="20"/>
                <w:szCs w:val="20"/>
              </w:rPr>
              <w:t>Recomendações gerais para Uso da Internet para prestações de Serviços de Arquitetura e Urbanismo</w:t>
            </w:r>
          </w:p>
        </w:tc>
      </w:tr>
      <w:tr w:rsidR="00FB0516" w:rsidRPr="00E971C9" w14:paraId="42BF7091" w14:textId="77777777" w:rsidTr="008B3155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38ACD3DB" w14:textId="77777777" w:rsidR="00FB0516" w:rsidRPr="00E971C9" w:rsidRDefault="00FB0516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232" w:type="dxa"/>
            <w:tcBorders>
              <w:top w:val="single" w:sz="6" w:space="0" w:color="auto"/>
            </w:tcBorders>
          </w:tcPr>
          <w:p w14:paraId="594838FF" w14:textId="2A07B23E" w:rsidR="00FB0516" w:rsidRPr="00D76A77" w:rsidRDefault="00D76A77" w:rsidP="008B3155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 w:rsidRPr="00D76A77">
              <w:rPr>
                <w:sz w:val="20"/>
                <w:szCs w:val="20"/>
              </w:rPr>
              <w:t>Protocolo SICCAU #1402780/2021 - Deliberação n.º 23/2021 COA–CAU/PR</w:t>
            </w:r>
          </w:p>
        </w:tc>
      </w:tr>
      <w:tr w:rsidR="00FB0516" w:rsidRPr="00E971C9" w14:paraId="66496BE1" w14:textId="77777777" w:rsidTr="008B3155">
        <w:trPr>
          <w:trHeight w:val="170"/>
        </w:trPr>
        <w:tc>
          <w:tcPr>
            <w:tcW w:w="1843" w:type="dxa"/>
            <w:shd w:val="clear" w:color="auto" w:fill="D9D9D9"/>
          </w:tcPr>
          <w:p w14:paraId="454E5406" w14:textId="77777777" w:rsidR="00FB0516" w:rsidRPr="00E971C9" w:rsidRDefault="00FB0516" w:rsidP="008B315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232" w:type="dxa"/>
          </w:tcPr>
          <w:p w14:paraId="68FA52DA" w14:textId="77777777" w:rsidR="00FB0516" w:rsidRPr="00E81AB0" w:rsidRDefault="00FB0516" w:rsidP="008B3155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 w:rsidRPr="00E81AB0">
              <w:rPr>
                <w:sz w:val="20"/>
                <w:szCs w:val="20"/>
                <w:lang w:val="pt-BR"/>
              </w:rPr>
              <w:t>WALTER GUSTAVO LINZMEYER</w:t>
            </w:r>
          </w:p>
        </w:tc>
      </w:tr>
      <w:tr w:rsidR="00FB0516" w:rsidRPr="00E971C9" w14:paraId="4188C71B" w14:textId="77777777" w:rsidTr="008B3155">
        <w:trPr>
          <w:trHeight w:val="170"/>
        </w:trPr>
        <w:tc>
          <w:tcPr>
            <w:tcW w:w="1843" w:type="dxa"/>
            <w:shd w:val="clear" w:color="auto" w:fill="D9D9D9"/>
          </w:tcPr>
          <w:p w14:paraId="29BC8C27" w14:textId="77777777" w:rsidR="00FB0516" w:rsidRPr="00E971C9" w:rsidRDefault="00FB0516" w:rsidP="008B3155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  <w:r>
              <w:rPr>
                <w:b/>
                <w:sz w:val="20"/>
                <w:lang w:val="pt-BR"/>
              </w:rPr>
              <w:t>s</w:t>
            </w:r>
          </w:p>
        </w:tc>
        <w:tc>
          <w:tcPr>
            <w:tcW w:w="7232" w:type="dxa"/>
          </w:tcPr>
          <w:p w14:paraId="3149CDEE" w14:textId="77777777" w:rsidR="009D1AA8" w:rsidRPr="009D1AA8" w:rsidRDefault="008B3155" w:rsidP="00EC642A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Após a leitura da Deliberação </w:t>
            </w:r>
            <w:r w:rsidR="009D1AA8">
              <w:rPr>
                <w:sz w:val="20"/>
                <w:szCs w:val="20"/>
              </w:rPr>
              <w:t xml:space="preserve">n.º </w:t>
            </w:r>
            <w:r>
              <w:rPr>
                <w:sz w:val="20"/>
                <w:szCs w:val="20"/>
              </w:rPr>
              <w:t>23/2021 COA-CAU/PR</w:t>
            </w:r>
            <w:r w:rsidR="000C585A">
              <w:rPr>
                <w:sz w:val="20"/>
                <w:szCs w:val="20"/>
              </w:rPr>
              <w:t>, LINZMEYER ressalta a dificuldade enfrentada a cada solicitação encaminhada para consulta e contribuições. RENE salienta a simplicidade d</w:t>
            </w:r>
            <w:r w:rsidR="008162B8">
              <w:rPr>
                <w:sz w:val="20"/>
                <w:szCs w:val="20"/>
              </w:rPr>
              <w:t>e</w:t>
            </w:r>
            <w:r w:rsidR="000C585A">
              <w:rPr>
                <w:sz w:val="20"/>
                <w:szCs w:val="20"/>
              </w:rPr>
              <w:t xml:space="preserve"> retorno pelas comissões e, setores do CAU/PR, ao menos informando que não há sugestões por parte destas.</w:t>
            </w:r>
            <w:r w:rsidR="00E808A1">
              <w:rPr>
                <w:sz w:val="20"/>
                <w:szCs w:val="20"/>
              </w:rPr>
              <w:t xml:space="preserve"> O </w:t>
            </w:r>
            <w:r w:rsidR="00383D52">
              <w:rPr>
                <w:sz w:val="20"/>
                <w:szCs w:val="20"/>
              </w:rPr>
              <w:t>COORDENADOR argumenta que o tema é relevante para vários setores e comissões do CAU/PR, não somente para a COA</w:t>
            </w:r>
            <w:r w:rsidR="00E808A1">
              <w:rPr>
                <w:sz w:val="20"/>
                <w:szCs w:val="20"/>
              </w:rPr>
              <w:t xml:space="preserve">, contudo, a falta de retorno, aliada a delimitação de prazos, </w:t>
            </w:r>
            <w:r w:rsidR="00934E1D">
              <w:rPr>
                <w:sz w:val="20"/>
                <w:szCs w:val="20"/>
              </w:rPr>
              <w:t>acabam dificulta</w:t>
            </w:r>
            <w:r w:rsidR="009D1AA8">
              <w:rPr>
                <w:sz w:val="20"/>
                <w:szCs w:val="20"/>
              </w:rPr>
              <w:t>ndo em</w:t>
            </w:r>
            <w:r w:rsidR="00934E1D">
              <w:rPr>
                <w:sz w:val="20"/>
                <w:szCs w:val="20"/>
              </w:rPr>
              <w:t xml:space="preserve"> muito o encerramento das matérias na COA</w:t>
            </w:r>
            <w:r w:rsidR="009D1AA8">
              <w:rPr>
                <w:sz w:val="20"/>
                <w:szCs w:val="20"/>
              </w:rPr>
              <w:t>-CAU/PR</w:t>
            </w:r>
            <w:r w:rsidR="00934E1D">
              <w:rPr>
                <w:sz w:val="20"/>
                <w:szCs w:val="20"/>
              </w:rPr>
              <w:t>.</w:t>
            </w:r>
          </w:p>
          <w:p w14:paraId="51ABA93F" w14:textId="6D6559AD" w:rsidR="00383D52" w:rsidRPr="008162B8" w:rsidRDefault="009D1AA8" w:rsidP="00EC642A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WALTER GUSTAVO se compromete por solicitar o retorno as demandas,</w:t>
            </w:r>
            <w:r w:rsidR="00934E1D">
              <w:rPr>
                <w:sz w:val="20"/>
                <w:szCs w:val="20"/>
              </w:rPr>
              <w:t xml:space="preserve"> caso não possa participar, que o COORDENADOR ADJUNTO </w:t>
            </w:r>
            <w:r>
              <w:rPr>
                <w:sz w:val="20"/>
                <w:szCs w:val="20"/>
              </w:rPr>
              <w:t xml:space="preserve">o </w:t>
            </w:r>
            <w:r w:rsidR="00934E1D">
              <w:rPr>
                <w:sz w:val="20"/>
                <w:szCs w:val="20"/>
              </w:rPr>
              <w:t>insira</w:t>
            </w:r>
            <w:r w:rsidR="00EC64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sobre a importância d</w:t>
            </w:r>
            <w:r w:rsidR="00934E1D">
              <w:rPr>
                <w:sz w:val="20"/>
                <w:szCs w:val="20"/>
              </w:rPr>
              <w:t>o retorno às solicitaç</w:t>
            </w:r>
            <w:r w:rsidR="00EC642A">
              <w:rPr>
                <w:sz w:val="20"/>
                <w:szCs w:val="20"/>
              </w:rPr>
              <w:t xml:space="preserve">ões e a instituição de </w:t>
            </w:r>
            <w:r w:rsidR="00934E1D">
              <w:rPr>
                <w:sz w:val="20"/>
                <w:szCs w:val="20"/>
              </w:rPr>
              <w:t>prazo</w:t>
            </w:r>
            <w:r w:rsidR="00EC642A">
              <w:rPr>
                <w:sz w:val="20"/>
                <w:szCs w:val="20"/>
              </w:rPr>
              <w:t xml:space="preserve"> mínimo</w:t>
            </w:r>
            <w:r>
              <w:rPr>
                <w:sz w:val="20"/>
                <w:szCs w:val="20"/>
              </w:rPr>
              <w:t xml:space="preserve"> aos setores e e comissões</w:t>
            </w:r>
            <w:r w:rsidR="00EC642A">
              <w:rPr>
                <w:sz w:val="20"/>
                <w:szCs w:val="20"/>
              </w:rPr>
              <w:t>,</w:t>
            </w:r>
            <w:r w:rsidR="00934E1D">
              <w:rPr>
                <w:sz w:val="20"/>
                <w:szCs w:val="20"/>
              </w:rPr>
              <w:t xml:space="preserve"> como </w:t>
            </w:r>
            <w:r>
              <w:rPr>
                <w:sz w:val="20"/>
                <w:szCs w:val="20"/>
              </w:rPr>
              <w:t>i</w:t>
            </w:r>
            <w:r w:rsidR="00934E1D">
              <w:rPr>
                <w:sz w:val="20"/>
                <w:szCs w:val="20"/>
              </w:rPr>
              <w:t xml:space="preserve">tem de </w:t>
            </w:r>
            <w:r>
              <w:rPr>
                <w:sz w:val="20"/>
                <w:szCs w:val="20"/>
              </w:rPr>
              <w:t xml:space="preserve">Pauta </w:t>
            </w:r>
            <w:r w:rsidR="00934E1D">
              <w:rPr>
                <w:sz w:val="20"/>
                <w:szCs w:val="20"/>
              </w:rPr>
              <w:t>na reunião do Conselho Diretor.</w:t>
            </w:r>
          </w:p>
        </w:tc>
      </w:tr>
    </w:tbl>
    <w:p w14:paraId="1005E957" w14:textId="77777777" w:rsidR="00246348" w:rsidRDefault="00246348" w:rsidP="002B2876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2"/>
      </w:tblGrid>
      <w:tr w:rsidR="00BF68F8" w:rsidRPr="00E971C9" w14:paraId="38011779" w14:textId="77777777" w:rsidTr="0071628F">
        <w:trPr>
          <w:trHeight w:val="170"/>
          <w:tblHeader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56B1D20" w14:textId="0CE56455" w:rsidR="00BF68F8" w:rsidRPr="00E971C9" w:rsidRDefault="00CF5A7B" w:rsidP="00BF68F8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232" w:type="dxa"/>
            <w:tcBorders>
              <w:top w:val="single" w:sz="6" w:space="0" w:color="auto"/>
              <w:bottom w:val="single" w:sz="6" w:space="0" w:color="auto"/>
            </w:tcBorders>
          </w:tcPr>
          <w:p w14:paraId="6949319C" w14:textId="639E3664" w:rsidR="00BF68F8" w:rsidRPr="00FB0516" w:rsidRDefault="00497A33" w:rsidP="0071628F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Proposta que altera e especifica as atribuições do Cargo de Ouvidor e da Ouvidoria</w:t>
            </w:r>
          </w:p>
        </w:tc>
      </w:tr>
      <w:tr w:rsidR="00BF68F8" w:rsidRPr="00E971C9" w14:paraId="4F887459" w14:textId="77777777" w:rsidTr="0071628F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1CEE42B8" w14:textId="77777777" w:rsidR="00BF68F8" w:rsidRPr="00E971C9" w:rsidRDefault="00BF68F8" w:rsidP="0071628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232" w:type="dxa"/>
            <w:tcBorders>
              <w:top w:val="single" w:sz="6" w:space="0" w:color="auto"/>
            </w:tcBorders>
          </w:tcPr>
          <w:p w14:paraId="7B824470" w14:textId="3B5884BB" w:rsidR="00BF68F8" w:rsidRPr="00D76A77" w:rsidRDefault="00D04DDB" w:rsidP="00B61812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G</w:t>
            </w:r>
            <w:r w:rsidR="00B61812">
              <w:rPr>
                <w:sz w:val="20"/>
                <w:szCs w:val="20"/>
              </w:rPr>
              <w:t>ABINETE DA PRESIDÊNCIA</w:t>
            </w:r>
            <w:r>
              <w:rPr>
                <w:sz w:val="20"/>
                <w:szCs w:val="20"/>
              </w:rPr>
              <w:t xml:space="preserve"> CAU/PR</w:t>
            </w:r>
          </w:p>
        </w:tc>
      </w:tr>
      <w:tr w:rsidR="00BF68F8" w:rsidRPr="00E971C9" w14:paraId="1BA07ED5" w14:textId="77777777" w:rsidTr="0071628F">
        <w:trPr>
          <w:trHeight w:val="170"/>
        </w:trPr>
        <w:tc>
          <w:tcPr>
            <w:tcW w:w="1843" w:type="dxa"/>
            <w:shd w:val="clear" w:color="auto" w:fill="D9D9D9"/>
          </w:tcPr>
          <w:p w14:paraId="40E45751" w14:textId="77777777" w:rsidR="00BF68F8" w:rsidRPr="00E971C9" w:rsidRDefault="00BF68F8" w:rsidP="0071628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232" w:type="dxa"/>
          </w:tcPr>
          <w:p w14:paraId="12F6A83A" w14:textId="112022FE" w:rsidR="00BF68F8" w:rsidRPr="00E81AB0" w:rsidRDefault="00BB213F" w:rsidP="0071628F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LUCAS MARTINS RIEKE</w:t>
            </w:r>
          </w:p>
        </w:tc>
      </w:tr>
      <w:tr w:rsidR="00BF68F8" w:rsidRPr="00E971C9" w14:paraId="613D2BE2" w14:textId="77777777" w:rsidTr="0071628F">
        <w:trPr>
          <w:trHeight w:val="170"/>
        </w:trPr>
        <w:tc>
          <w:tcPr>
            <w:tcW w:w="1843" w:type="dxa"/>
            <w:shd w:val="clear" w:color="auto" w:fill="D9D9D9"/>
          </w:tcPr>
          <w:p w14:paraId="772E68F9" w14:textId="77777777" w:rsidR="00BF68F8" w:rsidRPr="00E971C9" w:rsidRDefault="00BF68F8" w:rsidP="0071628F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  <w:r>
              <w:rPr>
                <w:b/>
                <w:sz w:val="20"/>
                <w:lang w:val="pt-BR"/>
              </w:rPr>
              <w:t>s</w:t>
            </w:r>
          </w:p>
        </w:tc>
        <w:tc>
          <w:tcPr>
            <w:tcW w:w="7232" w:type="dxa"/>
          </w:tcPr>
          <w:p w14:paraId="68473CAC" w14:textId="55D0B8BA" w:rsidR="000471B4" w:rsidRPr="00880DB6" w:rsidRDefault="00521A16" w:rsidP="00B21935">
            <w:pPr>
              <w:pStyle w:val="PargrafodaLista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80DB6">
              <w:rPr>
                <w:bCs/>
                <w:sz w:val="20"/>
                <w:szCs w:val="20"/>
              </w:rPr>
              <w:t xml:space="preserve">Considerando a indicação prevista para a Plenária </w:t>
            </w:r>
            <w:r w:rsidR="00880DB6" w:rsidRPr="00880DB6">
              <w:rPr>
                <w:bCs/>
                <w:sz w:val="20"/>
                <w:szCs w:val="20"/>
              </w:rPr>
              <w:t xml:space="preserve">Ordinária n.º </w:t>
            </w:r>
            <w:r w:rsidRPr="00880DB6">
              <w:rPr>
                <w:bCs/>
                <w:sz w:val="20"/>
                <w:szCs w:val="20"/>
              </w:rPr>
              <w:t xml:space="preserve">140 </w:t>
            </w:r>
            <w:r w:rsidR="00880DB6" w:rsidRPr="00880DB6">
              <w:rPr>
                <w:bCs/>
                <w:sz w:val="20"/>
                <w:szCs w:val="20"/>
              </w:rPr>
              <w:t>do CAU/PR, referente ao tema de Ouvidoria</w:t>
            </w:r>
            <w:r w:rsidRPr="00880DB6">
              <w:rPr>
                <w:bCs/>
                <w:sz w:val="20"/>
                <w:szCs w:val="20"/>
              </w:rPr>
              <w:t xml:space="preserve">, o </w:t>
            </w:r>
            <w:r w:rsidR="00880DB6" w:rsidRPr="00880DB6">
              <w:rPr>
                <w:bCs/>
                <w:sz w:val="20"/>
                <w:szCs w:val="20"/>
              </w:rPr>
              <w:t xml:space="preserve">Gerente Geral LUCAS </w:t>
            </w:r>
            <w:r w:rsidRPr="00880DB6">
              <w:rPr>
                <w:bCs/>
                <w:sz w:val="20"/>
                <w:szCs w:val="20"/>
              </w:rPr>
              <w:t>apresenta algumas considerações e alterações para o cargo</w:t>
            </w:r>
            <w:r w:rsidR="007A0481" w:rsidRPr="00880DB6">
              <w:rPr>
                <w:bCs/>
                <w:sz w:val="20"/>
                <w:szCs w:val="20"/>
              </w:rPr>
              <w:t xml:space="preserve">. </w:t>
            </w:r>
            <w:r w:rsidR="00445F96" w:rsidRPr="00880DB6">
              <w:rPr>
                <w:bCs/>
                <w:sz w:val="20"/>
                <w:szCs w:val="20"/>
              </w:rPr>
              <w:t xml:space="preserve">Inicia com </w:t>
            </w:r>
            <w:r w:rsidR="00444736" w:rsidRPr="00880DB6">
              <w:rPr>
                <w:bCs/>
                <w:sz w:val="20"/>
                <w:szCs w:val="20"/>
              </w:rPr>
              <w:t xml:space="preserve">a </w:t>
            </w:r>
            <w:r w:rsidR="00880DB6" w:rsidRPr="00880DB6">
              <w:rPr>
                <w:bCs/>
                <w:sz w:val="20"/>
                <w:szCs w:val="20"/>
              </w:rPr>
              <w:t>T</w:t>
            </w:r>
            <w:r w:rsidR="00444736" w:rsidRPr="00880DB6">
              <w:rPr>
                <w:bCs/>
                <w:sz w:val="20"/>
                <w:szCs w:val="20"/>
              </w:rPr>
              <w:t>abela referente ao</w:t>
            </w:r>
            <w:r w:rsidR="00F42E16" w:rsidRPr="00880DB6">
              <w:rPr>
                <w:bCs/>
                <w:sz w:val="20"/>
                <w:szCs w:val="20"/>
              </w:rPr>
              <w:t xml:space="preserve"> </w:t>
            </w:r>
            <w:r w:rsidR="00880DB6" w:rsidRPr="00880DB6">
              <w:rPr>
                <w:bCs/>
                <w:sz w:val="20"/>
                <w:szCs w:val="20"/>
              </w:rPr>
              <w:t>S</w:t>
            </w:r>
            <w:r w:rsidR="00444736" w:rsidRPr="00880DB6">
              <w:rPr>
                <w:bCs/>
                <w:sz w:val="20"/>
                <w:szCs w:val="20"/>
              </w:rPr>
              <w:t>alário estipula</w:t>
            </w:r>
            <w:r w:rsidR="00F42E16" w:rsidRPr="00880DB6">
              <w:rPr>
                <w:bCs/>
                <w:sz w:val="20"/>
                <w:szCs w:val="20"/>
              </w:rPr>
              <w:t>do</w:t>
            </w:r>
            <w:r w:rsidR="00880DB6" w:rsidRPr="00880DB6">
              <w:rPr>
                <w:bCs/>
                <w:sz w:val="20"/>
                <w:szCs w:val="20"/>
              </w:rPr>
              <w:t xml:space="preserve"> </w:t>
            </w:r>
            <w:r w:rsidR="00445F96" w:rsidRPr="00880DB6">
              <w:rPr>
                <w:bCs/>
                <w:sz w:val="20"/>
                <w:szCs w:val="20"/>
              </w:rPr>
              <w:t xml:space="preserve">ao </w:t>
            </w:r>
            <w:r w:rsidR="00880DB6" w:rsidRPr="00880DB6">
              <w:rPr>
                <w:bCs/>
                <w:sz w:val="20"/>
                <w:szCs w:val="20"/>
              </w:rPr>
              <w:t>Cargo</w:t>
            </w:r>
            <w:r w:rsidR="00F42E16" w:rsidRPr="00880DB6">
              <w:rPr>
                <w:bCs/>
                <w:sz w:val="20"/>
                <w:szCs w:val="20"/>
              </w:rPr>
              <w:t xml:space="preserve">, </w:t>
            </w:r>
            <w:r w:rsidR="00444736" w:rsidRPr="00880DB6">
              <w:rPr>
                <w:bCs/>
                <w:sz w:val="20"/>
                <w:szCs w:val="20"/>
              </w:rPr>
              <w:t xml:space="preserve">alterado de forma a ficar </w:t>
            </w:r>
            <w:r w:rsidR="00F42E16" w:rsidRPr="00880DB6">
              <w:rPr>
                <w:bCs/>
                <w:sz w:val="20"/>
                <w:szCs w:val="20"/>
              </w:rPr>
              <w:t xml:space="preserve">mais condizente </w:t>
            </w:r>
            <w:r w:rsidR="00444736" w:rsidRPr="00880DB6">
              <w:rPr>
                <w:bCs/>
                <w:sz w:val="20"/>
                <w:szCs w:val="20"/>
              </w:rPr>
              <w:t>à</w:t>
            </w:r>
            <w:r w:rsidR="00F42E16" w:rsidRPr="00880DB6">
              <w:rPr>
                <w:bCs/>
                <w:sz w:val="20"/>
                <w:szCs w:val="20"/>
              </w:rPr>
              <w:t xml:space="preserve"> realidade do Conselho, </w:t>
            </w:r>
            <w:r w:rsidR="00B77A1C" w:rsidRPr="00880DB6">
              <w:rPr>
                <w:bCs/>
                <w:sz w:val="20"/>
                <w:szCs w:val="20"/>
              </w:rPr>
              <w:t>embasa</w:t>
            </w:r>
            <w:r w:rsidR="00445F96" w:rsidRPr="00880DB6">
              <w:rPr>
                <w:bCs/>
                <w:sz w:val="20"/>
                <w:szCs w:val="20"/>
              </w:rPr>
              <w:t>n</w:t>
            </w:r>
            <w:r w:rsidR="00B77A1C" w:rsidRPr="00880DB6">
              <w:rPr>
                <w:bCs/>
                <w:sz w:val="20"/>
                <w:szCs w:val="20"/>
              </w:rPr>
              <w:t>do</w:t>
            </w:r>
            <w:r w:rsidR="00445F96" w:rsidRPr="00880DB6">
              <w:rPr>
                <w:bCs/>
                <w:sz w:val="20"/>
                <w:szCs w:val="20"/>
              </w:rPr>
              <w:t>-se</w:t>
            </w:r>
            <w:r w:rsidR="00444736" w:rsidRPr="00880DB6">
              <w:rPr>
                <w:bCs/>
                <w:sz w:val="20"/>
                <w:szCs w:val="20"/>
              </w:rPr>
              <w:t xml:space="preserve"> </w:t>
            </w:r>
            <w:r w:rsidR="00F42E16" w:rsidRPr="00880DB6">
              <w:rPr>
                <w:bCs/>
                <w:sz w:val="20"/>
                <w:szCs w:val="20"/>
              </w:rPr>
              <w:t xml:space="preserve">entre os salários do </w:t>
            </w:r>
            <w:r w:rsidR="00880DB6" w:rsidRPr="00880DB6">
              <w:rPr>
                <w:bCs/>
                <w:sz w:val="20"/>
                <w:szCs w:val="20"/>
              </w:rPr>
              <w:t xml:space="preserve">Coordenador </w:t>
            </w:r>
            <w:r w:rsidR="00F42E16" w:rsidRPr="00880DB6">
              <w:rPr>
                <w:bCs/>
                <w:sz w:val="20"/>
                <w:szCs w:val="20"/>
              </w:rPr>
              <w:t xml:space="preserve">e </w:t>
            </w:r>
            <w:r w:rsidR="00880DB6" w:rsidRPr="00880DB6">
              <w:rPr>
                <w:bCs/>
                <w:sz w:val="20"/>
                <w:szCs w:val="20"/>
              </w:rPr>
              <w:t>Gerente Técnico</w:t>
            </w:r>
            <w:r w:rsidR="00F42E16" w:rsidRPr="00880DB6">
              <w:rPr>
                <w:bCs/>
                <w:sz w:val="20"/>
                <w:szCs w:val="20"/>
              </w:rPr>
              <w:t>.</w:t>
            </w:r>
            <w:r w:rsidR="00880DB6" w:rsidRPr="00880DB6">
              <w:rPr>
                <w:bCs/>
                <w:sz w:val="20"/>
                <w:szCs w:val="20"/>
              </w:rPr>
              <w:t xml:space="preserve"> Na s</w:t>
            </w:r>
            <w:r w:rsidR="0070547E" w:rsidRPr="00880DB6">
              <w:rPr>
                <w:bCs/>
                <w:sz w:val="20"/>
                <w:szCs w:val="20"/>
              </w:rPr>
              <w:t xml:space="preserve">equencia apresenta a </w:t>
            </w:r>
            <w:r w:rsidR="00880DB6">
              <w:rPr>
                <w:bCs/>
                <w:sz w:val="20"/>
                <w:szCs w:val="20"/>
              </w:rPr>
              <w:t xml:space="preserve">minuta de </w:t>
            </w:r>
            <w:r w:rsidR="0070547E" w:rsidRPr="00880DB6">
              <w:rPr>
                <w:bCs/>
                <w:sz w:val="20"/>
                <w:szCs w:val="20"/>
              </w:rPr>
              <w:t>P</w:t>
            </w:r>
            <w:r w:rsidR="001B2720" w:rsidRPr="00880DB6">
              <w:rPr>
                <w:bCs/>
                <w:sz w:val="20"/>
                <w:szCs w:val="20"/>
              </w:rPr>
              <w:t xml:space="preserve">roposta que altera e especifica as </w:t>
            </w:r>
            <w:r w:rsidR="00880DB6" w:rsidRPr="00880DB6">
              <w:rPr>
                <w:bCs/>
                <w:sz w:val="20"/>
                <w:szCs w:val="20"/>
              </w:rPr>
              <w:t xml:space="preserve">Atribuições </w:t>
            </w:r>
            <w:r w:rsidR="001B2720" w:rsidRPr="00880DB6">
              <w:rPr>
                <w:bCs/>
                <w:sz w:val="20"/>
                <w:szCs w:val="20"/>
              </w:rPr>
              <w:t xml:space="preserve">do </w:t>
            </w:r>
            <w:r w:rsidR="00880DB6" w:rsidRPr="00880DB6">
              <w:rPr>
                <w:bCs/>
                <w:sz w:val="20"/>
                <w:szCs w:val="20"/>
              </w:rPr>
              <w:t xml:space="preserve">Cargo </w:t>
            </w:r>
            <w:r w:rsidR="001B2720" w:rsidRPr="00880DB6">
              <w:rPr>
                <w:bCs/>
                <w:sz w:val="20"/>
                <w:szCs w:val="20"/>
              </w:rPr>
              <w:t xml:space="preserve">de </w:t>
            </w:r>
            <w:r w:rsidR="00880DB6" w:rsidRPr="00880DB6">
              <w:rPr>
                <w:bCs/>
                <w:sz w:val="20"/>
                <w:szCs w:val="20"/>
              </w:rPr>
              <w:t xml:space="preserve">Ouvidor </w:t>
            </w:r>
            <w:r w:rsidR="001B2720" w:rsidRPr="00880DB6">
              <w:rPr>
                <w:bCs/>
                <w:sz w:val="20"/>
                <w:szCs w:val="20"/>
              </w:rPr>
              <w:t xml:space="preserve">e da </w:t>
            </w:r>
            <w:r w:rsidR="00880DB6" w:rsidRPr="00880DB6">
              <w:rPr>
                <w:bCs/>
                <w:sz w:val="20"/>
                <w:szCs w:val="20"/>
              </w:rPr>
              <w:t>Ouvidoria</w:t>
            </w:r>
            <w:r w:rsidR="001B2720" w:rsidRPr="00880DB6">
              <w:rPr>
                <w:bCs/>
                <w:sz w:val="20"/>
                <w:szCs w:val="20"/>
              </w:rPr>
              <w:t>.</w:t>
            </w:r>
          </w:p>
          <w:p w14:paraId="6E7DEB95" w14:textId="3DBA8074" w:rsidR="00217C39" w:rsidRDefault="002A5D89" w:rsidP="00323F53">
            <w:pPr>
              <w:pStyle w:val="PargrafodaLista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0471B4">
              <w:rPr>
                <w:bCs/>
                <w:sz w:val="20"/>
                <w:szCs w:val="20"/>
              </w:rPr>
              <w:t xml:space="preserve">LINZMEYER questiona LUCAS </w:t>
            </w:r>
            <w:r w:rsidR="00445F96" w:rsidRPr="000471B4">
              <w:rPr>
                <w:bCs/>
                <w:sz w:val="20"/>
                <w:szCs w:val="20"/>
              </w:rPr>
              <w:t xml:space="preserve">a viabilidade do ouvidor estar diretamente subordinado ao PRESIDENTE e, não à </w:t>
            </w:r>
            <w:r w:rsidR="00880DB6" w:rsidRPr="000471B4">
              <w:rPr>
                <w:bCs/>
                <w:sz w:val="20"/>
                <w:szCs w:val="20"/>
              </w:rPr>
              <w:t>GERÊNCIA GERAL</w:t>
            </w:r>
            <w:r w:rsidR="00445F96" w:rsidRPr="000471B4">
              <w:rPr>
                <w:bCs/>
                <w:sz w:val="20"/>
                <w:szCs w:val="20"/>
              </w:rPr>
              <w:t xml:space="preserve">. LUCAS argumenta que </w:t>
            </w:r>
            <w:r w:rsidR="00672F1C" w:rsidRPr="000471B4">
              <w:rPr>
                <w:bCs/>
                <w:sz w:val="20"/>
                <w:szCs w:val="20"/>
              </w:rPr>
              <w:t>acredita que isso</w:t>
            </w:r>
            <w:r w:rsidR="00445F96" w:rsidRPr="000471B4">
              <w:rPr>
                <w:bCs/>
                <w:sz w:val="20"/>
                <w:szCs w:val="20"/>
              </w:rPr>
              <w:t xml:space="preserve"> </w:t>
            </w:r>
            <w:r w:rsidR="00D67791" w:rsidRPr="000471B4">
              <w:rPr>
                <w:bCs/>
                <w:sz w:val="20"/>
                <w:szCs w:val="20"/>
              </w:rPr>
              <w:t>facilitaria</w:t>
            </w:r>
            <w:r w:rsidR="00445F96" w:rsidRPr="000471B4">
              <w:rPr>
                <w:bCs/>
                <w:sz w:val="20"/>
                <w:szCs w:val="20"/>
              </w:rPr>
              <w:t xml:space="preserve"> a sintetização dos processos, tornando-os mais céleres</w:t>
            </w:r>
            <w:r w:rsidR="00D67791" w:rsidRPr="000471B4">
              <w:rPr>
                <w:bCs/>
                <w:sz w:val="20"/>
                <w:szCs w:val="20"/>
              </w:rPr>
              <w:t>, considerando que não haveria da necessidade de trâmites extras antes d</w:t>
            </w:r>
            <w:r w:rsidR="00672F1C" w:rsidRPr="000471B4">
              <w:rPr>
                <w:bCs/>
                <w:sz w:val="20"/>
                <w:szCs w:val="20"/>
              </w:rPr>
              <w:t xml:space="preserve">a </w:t>
            </w:r>
            <w:r w:rsidR="00672F1C" w:rsidRPr="000471B4">
              <w:rPr>
                <w:bCs/>
                <w:sz w:val="20"/>
                <w:szCs w:val="20"/>
              </w:rPr>
              <w:lastRenderedPageBreak/>
              <w:t>conclusão</w:t>
            </w:r>
            <w:r w:rsidR="00445F96" w:rsidRPr="000471B4">
              <w:rPr>
                <w:bCs/>
                <w:sz w:val="20"/>
                <w:szCs w:val="20"/>
              </w:rPr>
              <w:t>.</w:t>
            </w:r>
            <w:r w:rsidR="0021174D">
              <w:rPr>
                <w:bCs/>
                <w:sz w:val="20"/>
                <w:szCs w:val="20"/>
              </w:rPr>
              <w:t xml:space="preserve"> Após pergunta de RENE, </w:t>
            </w:r>
            <w:r w:rsidR="00E07BFD">
              <w:rPr>
                <w:bCs/>
                <w:sz w:val="20"/>
                <w:szCs w:val="20"/>
              </w:rPr>
              <w:t xml:space="preserve">sobre quais pontos o CAU/PR alterou em relação à minuta em consulta pública feita pelo CAU/BR, </w:t>
            </w:r>
            <w:r w:rsidR="0021174D">
              <w:rPr>
                <w:bCs/>
                <w:sz w:val="20"/>
                <w:szCs w:val="20"/>
              </w:rPr>
              <w:t>RIEKE esclarece que até o presente momento, os</w:t>
            </w:r>
            <w:r w:rsidR="00EB32F1">
              <w:rPr>
                <w:bCs/>
                <w:sz w:val="20"/>
                <w:szCs w:val="20"/>
              </w:rPr>
              <w:t xml:space="preserve"> ite</w:t>
            </w:r>
            <w:r w:rsidR="0021174D">
              <w:rPr>
                <w:bCs/>
                <w:sz w:val="20"/>
                <w:szCs w:val="20"/>
              </w:rPr>
              <w:t>ns que sofreram alteraç</w:t>
            </w:r>
            <w:r w:rsidR="00E07BFD">
              <w:rPr>
                <w:bCs/>
                <w:sz w:val="20"/>
                <w:szCs w:val="20"/>
              </w:rPr>
              <w:t>ões</w:t>
            </w:r>
            <w:r w:rsidR="0021174D">
              <w:rPr>
                <w:bCs/>
                <w:sz w:val="20"/>
                <w:szCs w:val="20"/>
              </w:rPr>
              <w:t xml:space="preserve"> foram</w:t>
            </w:r>
            <w:r w:rsidR="00EB32F1">
              <w:rPr>
                <w:bCs/>
                <w:sz w:val="20"/>
                <w:szCs w:val="20"/>
              </w:rPr>
              <w:t xml:space="preserve"> os incisos</w:t>
            </w:r>
            <w:r w:rsidR="0021174D">
              <w:rPr>
                <w:bCs/>
                <w:sz w:val="20"/>
                <w:szCs w:val="20"/>
              </w:rPr>
              <w:t xml:space="preserve"> XVIII e XIX</w:t>
            </w:r>
            <w:r w:rsidR="00B659F8">
              <w:rPr>
                <w:bCs/>
                <w:sz w:val="20"/>
                <w:szCs w:val="20"/>
              </w:rPr>
              <w:t xml:space="preserve"> do Art. 3º</w:t>
            </w:r>
            <w:r w:rsidR="0021174D">
              <w:rPr>
                <w:bCs/>
                <w:sz w:val="20"/>
                <w:szCs w:val="20"/>
              </w:rPr>
              <w:t xml:space="preserve">. Contudo, alguns </w:t>
            </w:r>
            <w:r w:rsidR="00E07BFD">
              <w:rPr>
                <w:bCs/>
                <w:sz w:val="20"/>
                <w:szCs w:val="20"/>
              </w:rPr>
              <w:t>i</w:t>
            </w:r>
            <w:r w:rsidR="0021174D">
              <w:rPr>
                <w:bCs/>
                <w:sz w:val="20"/>
                <w:szCs w:val="20"/>
              </w:rPr>
              <w:t xml:space="preserve">tens subsequentes também foram </w:t>
            </w:r>
            <w:r w:rsidR="00B659F8">
              <w:rPr>
                <w:bCs/>
                <w:sz w:val="20"/>
                <w:szCs w:val="20"/>
              </w:rPr>
              <w:t>ajustados à</w:t>
            </w:r>
            <w:r w:rsidR="00E07BFD">
              <w:rPr>
                <w:bCs/>
                <w:sz w:val="20"/>
                <w:szCs w:val="20"/>
              </w:rPr>
              <w:t xml:space="preserve"> realidade do Paraná</w:t>
            </w:r>
            <w:r w:rsidR="0021174D">
              <w:rPr>
                <w:bCs/>
                <w:sz w:val="20"/>
                <w:szCs w:val="20"/>
              </w:rPr>
              <w:t>.</w:t>
            </w:r>
          </w:p>
          <w:p w14:paraId="71D8DE44" w14:textId="750DAC0C" w:rsidR="000471B4" w:rsidRDefault="00B11EAB" w:rsidP="00323F53">
            <w:pPr>
              <w:pStyle w:val="PargrafodaLista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Após a leitura do Art. 6º,</w:t>
            </w:r>
            <w:r w:rsidR="00331C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§</w:t>
            </w:r>
            <w:r w:rsidR="009835A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2º</w:t>
            </w:r>
            <w:r w:rsidR="00BD7F60">
              <w:rPr>
                <w:bCs/>
                <w:sz w:val="20"/>
                <w:szCs w:val="20"/>
              </w:rPr>
              <w:t xml:space="preserve"> da referida proposta</w:t>
            </w:r>
            <w:r>
              <w:rPr>
                <w:bCs/>
                <w:sz w:val="20"/>
                <w:szCs w:val="20"/>
              </w:rPr>
              <w:t xml:space="preserve">, o COORDENADOR atenta para a importância do </w:t>
            </w:r>
            <w:r w:rsidR="004F5A87" w:rsidRPr="009835A0">
              <w:rPr>
                <w:bCs/>
                <w:i/>
                <w:iCs/>
                <w:sz w:val="20"/>
                <w:szCs w:val="20"/>
              </w:rPr>
              <w:t>a</w:t>
            </w:r>
            <w:r w:rsidRPr="009835A0">
              <w:rPr>
                <w:bCs/>
                <w:i/>
                <w:iCs/>
                <w:sz w:val="20"/>
                <w:szCs w:val="20"/>
              </w:rPr>
              <w:t xml:space="preserve">d </w:t>
            </w:r>
            <w:r w:rsidR="004F5A87" w:rsidRPr="009835A0">
              <w:rPr>
                <w:bCs/>
                <w:i/>
                <w:iCs/>
                <w:sz w:val="20"/>
                <w:szCs w:val="20"/>
              </w:rPr>
              <w:t>r</w:t>
            </w:r>
            <w:r w:rsidRPr="009835A0">
              <w:rPr>
                <w:bCs/>
                <w:i/>
                <w:iCs/>
                <w:sz w:val="20"/>
                <w:szCs w:val="20"/>
              </w:rPr>
              <w:t>eferendum</w:t>
            </w:r>
            <w:r w:rsidR="004F5A87">
              <w:rPr>
                <w:bCs/>
                <w:i/>
                <w:sz w:val="20"/>
                <w:szCs w:val="20"/>
              </w:rPr>
              <w:t xml:space="preserve"> </w:t>
            </w:r>
            <w:r w:rsidR="004F5A87">
              <w:rPr>
                <w:bCs/>
                <w:sz w:val="20"/>
                <w:szCs w:val="20"/>
              </w:rPr>
              <w:t xml:space="preserve">para destituição </w:t>
            </w:r>
            <w:r w:rsidR="004F5A87" w:rsidRPr="004F5A87">
              <w:rPr>
                <w:bCs/>
                <w:sz w:val="20"/>
                <w:szCs w:val="20"/>
              </w:rPr>
              <w:t>após in</w:t>
            </w:r>
            <w:r w:rsidR="007626FD">
              <w:rPr>
                <w:bCs/>
                <w:sz w:val="20"/>
                <w:szCs w:val="20"/>
              </w:rPr>
              <w:t>iciado o</w:t>
            </w:r>
            <w:r w:rsidR="004F5A87" w:rsidRPr="004F5A87">
              <w:rPr>
                <w:bCs/>
                <w:sz w:val="20"/>
                <w:szCs w:val="20"/>
              </w:rPr>
              <w:t xml:space="preserve"> exercício</w:t>
            </w:r>
            <w:r w:rsidR="004F5A87">
              <w:rPr>
                <w:bCs/>
                <w:sz w:val="20"/>
                <w:szCs w:val="20"/>
              </w:rPr>
              <w:t xml:space="preserve"> </w:t>
            </w:r>
            <w:r w:rsidR="007626FD">
              <w:rPr>
                <w:bCs/>
                <w:sz w:val="20"/>
                <w:szCs w:val="20"/>
              </w:rPr>
              <w:t>de ouvidor</w:t>
            </w:r>
            <w:r w:rsidR="004F5A87">
              <w:rPr>
                <w:bCs/>
                <w:sz w:val="20"/>
                <w:szCs w:val="20"/>
              </w:rPr>
              <w:t xml:space="preserve">, antes do fim da vigência da portaria. </w:t>
            </w:r>
            <w:r w:rsidR="00CA3F92">
              <w:rPr>
                <w:bCs/>
                <w:sz w:val="20"/>
                <w:szCs w:val="20"/>
              </w:rPr>
              <w:t xml:space="preserve">Ressalta também que a entrada do ouvidor é uma indicação do PRESIDENTE, sendo </w:t>
            </w:r>
            <w:r w:rsidR="009835A0">
              <w:rPr>
                <w:bCs/>
                <w:sz w:val="20"/>
                <w:szCs w:val="20"/>
              </w:rPr>
              <w:t xml:space="preserve">que </w:t>
            </w:r>
            <w:r w:rsidR="00CA3F92">
              <w:rPr>
                <w:bCs/>
                <w:sz w:val="20"/>
                <w:szCs w:val="20"/>
              </w:rPr>
              <w:t xml:space="preserve">tanto a entrada quanto </w:t>
            </w:r>
            <w:r w:rsidR="009835A0">
              <w:rPr>
                <w:bCs/>
                <w:sz w:val="20"/>
                <w:szCs w:val="20"/>
              </w:rPr>
              <w:t xml:space="preserve">a </w:t>
            </w:r>
            <w:r w:rsidR="00CA3F92">
              <w:rPr>
                <w:bCs/>
                <w:sz w:val="20"/>
                <w:szCs w:val="20"/>
              </w:rPr>
              <w:t>saída devem ser homologadas em Plenária.</w:t>
            </w:r>
          </w:p>
          <w:p w14:paraId="04B14F03" w14:textId="070F4F18" w:rsidR="00FB361C" w:rsidRDefault="00FB361C" w:rsidP="00323F53">
            <w:pPr>
              <w:pStyle w:val="PargrafodaLista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LINZMEYER solicita explicação referente ao Art. 7º</w:t>
            </w:r>
            <w:r w:rsidR="00331CA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§ 5º</w:t>
            </w:r>
            <w:r w:rsidR="009835A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03FCC">
              <w:rPr>
                <w:bCs/>
                <w:sz w:val="20"/>
                <w:szCs w:val="20"/>
              </w:rPr>
              <w:t xml:space="preserve">LUCAS justifica que para a substituição por empregado do quadro funcional </w:t>
            </w:r>
            <w:r w:rsidR="009835A0">
              <w:rPr>
                <w:bCs/>
                <w:sz w:val="20"/>
                <w:szCs w:val="20"/>
              </w:rPr>
              <w:t xml:space="preserve">facilitaria </w:t>
            </w:r>
            <w:r w:rsidR="00331CAF">
              <w:rPr>
                <w:bCs/>
                <w:sz w:val="20"/>
                <w:szCs w:val="20"/>
              </w:rPr>
              <w:t>a respectiva substituição</w:t>
            </w:r>
            <w:r w:rsidR="009835A0">
              <w:rPr>
                <w:bCs/>
                <w:sz w:val="20"/>
                <w:szCs w:val="20"/>
              </w:rPr>
              <w:t xml:space="preserve"> em caso de impedimento ou mesmo férias do Ouvidor</w:t>
            </w:r>
            <w:r w:rsidR="00331CAF">
              <w:rPr>
                <w:bCs/>
                <w:sz w:val="20"/>
                <w:szCs w:val="20"/>
              </w:rPr>
              <w:t>. WALTER</w:t>
            </w:r>
            <w:r w:rsidR="00FE17AE">
              <w:rPr>
                <w:bCs/>
                <w:sz w:val="20"/>
                <w:szCs w:val="20"/>
              </w:rPr>
              <w:t xml:space="preserve"> visando a harmonia e, funionalidade sem inviabilizar o</w:t>
            </w:r>
            <w:r w:rsidR="009835A0">
              <w:rPr>
                <w:bCs/>
                <w:sz w:val="20"/>
                <w:szCs w:val="20"/>
              </w:rPr>
              <w:t xml:space="preserve"> </w:t>
            </w:r>
            <w:r w:rsidR="00FE17AE">
              <w:rPr>
                <w:bCs/>
                <w:sz w:val="20"/>
                <w:szCs w:val="20"/>
              </w:rPr>
              <w:t>sistema,</w:t>
            </w:r>
            <w:r w:rsidR="00331CAF">
              <w:rPr>
                <w:bCs/>
                <w:sz w:val="20"/>
                <w:szCs w:val="20"/>
              </w:rPr>
              <w:t xml:space="preserve"> sugere a retirada do</w:t>
            </w:r>
            <w:r w:rsidR="0035140B">
              <w:rPr>
                <w:bCs/>
                <w:sz w:val="20"/>
                <w:szCs w:val="20"/>
              </w:rPr>
              <w:t xml:space="preserve"> referido</w:t>
            </w:r>
            <w:r w:rsidR="00331CAF">
              <w:rPr>
                <w:bCs/>
                <w:sz w:val="20"/>
                <w:szCs w:val="20"/>
              </w:rPr>
              <w:t xml:space="preserve"> parágrafo</w:t>
            </w:r>
            <w:r w:rsidR="0035140B">
              <w:rPr>
                <w:bCs/>
                <w:sz w:val="20"/>
                <w:szCs w:val="20"/>
              </w:rPr>
              <w:t>.</w:t>
            </w:r>
          </w:p>
          <w:p w14:paraId="653A717D" w14:textId="7E9F1102" w:rsidR="003C13CD" w:rsidRDefault="008C3153" w:rsidP="00323F53">
            <w:pPr>
              <w:pStyle w:val="PargrafodaLista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Em </w:t>
            </w:r>
            <w:r w:rsidR="00C5724A">
              <w:rPr>
                <w:bCs/>
                <w:sz w:val="20"/>
                <w:szCs w:val="20"/>
              </w:rPr>
              <w:t xml:space="preserve">análise ao </w:t>
            </w:r>
            <w:r>
              <w:rPr>
                <w:bCs/>
                <w:sz w:val="20"/>
                <w:szCs w:val="20"/>
              </w:rPr>
              <w:t>inciso XVII</w:t>
            </w:r>
            <w:r w:rsidR="00C5724A">
              <w:rPr>
                <w:bCs/>
                <w:sz w:val="20"/>
                <w:szCs w:val="20"/>
              </w:rPr>
              <w:t xml:space="preserve"> e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C5724A">
              <w:rPr>
                <w:bCs/>
                <w:sz w:val="20"/>
                <w:szCs w:val="20"/>
              </w:rPr>
              <w:t>retorno ao inciso XVIII do Art. 3º, o C</w:t>
            </w:r>
            <w:r>
              <w:rPr>
                <w:bCs/>
                <w:sz w:val="20"/>
                <w:szCs w:val="20"/>
              </w:rPr>
              <w:t xml:space="preserve">OORDENADOR comenta que não houve clareza de informação no tocante de </w:t>
            </w:r>
            <w:r w:rsidR="00C5724A">
              <w:rPr>
                <w:bCs/>
                <w:sz w:val="20"/>
                <w:szCs w:val="20"/>
              </w:rPr>
              <w:t>quando ou</w:t>
            </w:r>
            <w:r w:rsidR="00A26B94">
              <w:rPr>
                <w:bCs/>
                <w:sz w:val="20"/>
                <w:szCs w:val="20"/>
              </w:rPr>
              <w:t>,</w:t>
            </w:r>
            <w:r w:rsidR="00C5724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quem convocará o ouvidor para</w:t>
            </w:r>
            <w:r w:rsidR="00C5724A">
              <w:rPr>
                <w:bCs/>
                <w:sz w:val="20"/>
                <w:szCs w:val="20"/>
              </w:rPr>
              <w:t xml:space="preserve"> participar de Plenária, ou outras reuniões e eventos. </w:t>
            </w:r>
            <w:r w:rsidR="00A26B94">
              <w:rPr>
                <w:bCs/>
                <w:sz w:val="20"/>
                <w:szCs w:val="20"/>
              </w:rPr>
              <w:t>Após c</w:t>
            </w:r>
            <w:r w:rsidR="00907D3D">
              <w:rPr>
                <w:bCs/>
                <w:sz w:val="20"/>
                <w:szCs w:val="20"/>
              </w:rPr>
              <w:t xml:space="preserve">onsulta ao Regimento Interno do CAU/PR, </w:t>
            </w:r>
            <w:r w:rsidR="00A26B94">
              <w:rPr>
                <w:bCs/>
                <w:sz w:val="20"/>
                <w:szCs w:val="20"/>
              </w:rPr>
              <w:t>resolve-se realizar a inserção do inciso</w:t>
            </w:r>
            <w:r w:rsidR="00BF2A74">
              <w:rPr>
                <w:bCs/>
                <w:sz w:val="20"/>
                <w:szCs w:val="20"/>
              </w:rPr>
              <w:t>, conforme segue</w:t>
            </w:r>
            <w:r w:rsidR="00A26B94">
              <w:rPr>
                <w:bCs/>
                <w:sz w:val="20"/>
                <w:szCs w:val="20"/>
              </w:rPr>
              <w:t xml:space="preserve"> </w:t>
            </w:r>
            <w:r w:rsidR="00BF2A74">
              <w:rPr>
                <w:bCs/>
                <w:sz w:val="20"/>
                <w:szCs w:val="20"/>
              </w:rPr>
              <w:t>“</w:t>
            </w:r>
            <w:r w:rsidR="00A26B94">
              <w:rPr>
                <w:bCs/>
                <w:sz w:val="20"/>
                <w:szCs w:val="20"/>
              </w:rPr>
              <w:t>XX</w:t>
            </w:r>
            <w:r w:rsidR="00BF2A74">
              <w:rPr>
                <w:bCs/>
                <w:sz w:val="20"/>
                <w:szCs w:val="20"/>
              </w:rPr>
              <w:t xml:space="preserve"> </w:t>
            </w:r>
            <w:r w:rsidR="00A26B94">
              <w:rPr>
                <w:bCs/>
                <w:sz w:val="20"/>
                <w:szCs w:val="20"/>
              </w:rPr>
              <w:t>- Comparecer, quando convocado, em maioria simples do pleno do Conselho Diretor, sejam às reuniões do Conselho Diretor, sejam em reuniões plenárias.</w:t>
            </w:r>
            <w:r w:rsidR="00BF2A74">
              <w:rPr>
                <w:bCs/>
                <w:sz w:val="20"/>
                <w:szCs w:val="20"/>
              </w:rPr>
              <w:t>”</w:t>
            </w:r>
            <w:r w:rsidR="00A26B94">
              <w:rPr>
                <w:bCs/>
                <w:sz w:val="20"/>
                <w:szCs w:val="20"/>
              </w:rPr>
              <w:t xml:space="preserve"> </w:t>
            </w:r>
            <w:r w:rsidR="002A1C65">
              <w:rPr>
                <w:bCs/>
                <w:sz w:val="20"/>
                <w:szCs w:val="20"/>
              </w:rPr>
              <w:t>Sendo essa contribuição da COA</w:t>
            </w:r>
            <w:r w:rsidR="00BF2A74">
              <w:rPr>
                <w:bCs/>
                <w:sz w:val="20"/>
                <w:szCs w:val="20"/>
              </w:rPr>
              <w:t>-CAU/PR</w:t>
            </w:r>
            <w:r w:rsidR="002A1C65">
              <w:rPr>
                <w:bCs/>
                <w:sz w:val="20"/>
                <w:szCs w:val="20"/>
              </w:rPr>
              <w:t xml:space="preserve">, </w:t>
            </w:r>
            <w:r w:rsidR="00BF2A74">
              <w:rPr>
                <w:bCs/>
                <w:sz w:val="20"/>
                <w:szCs w:val="20"/>
              </w:rPr>
              <w:t>a</w:t>
            </w:r>
            <w:r w:rsidR="002A1C65">
              <w:rPr>
                <w:bCs/>
                <w:sz w:val="20"/>
                <w:szCs w:val="20"/>
              </w:rPr>
              <w:t>o dispositivo de chamamento e, convocação do ouvidor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A1C65">
              <w:rPr>
                <w:bCs/>
                <w:sz w:val="20"/>
                <w:szCs w:val="20"/>
              </w:rPr>
              <w:t>quando e, em processo qualificado.</w:t>
            </w:r>
          </w:p>
          <w:p w14:paraId="69CCAE50" w14:textId="4735538B" w:rsidR="008C3153" w:rsidRPr="008C3153" w:rsidRDefault="003C13CD" w:rsidP="00323F53">
            <w:pPr>
              <w:pStyle w:val="PargrafodaLista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RENE sugere a identificação das conttribuições em cores diferentes dentro da minuta, visando facilitar a identificação das alterações</w:t>
            </w:r>
            <w:r w:rsidR="00BF2A74">
              <w:rPr>
                <w:bCs/>
                <w:sz w:val="20"/>
                <w:szCs w:val="20"/>
              </w:rPr>
              <w:t xml:space="preserve"> e autorias</w:t>
            </w:r>
            <w:r>
              <w:rPr>
                <w:bCs/>
                <w:sz w:val="20"/>
                <w:szCs w:val="20"/>
              </w:rPr>
              <w:t>.</w:t>
            </w:r>
          </w:p>
          <w:p w14:paraId="11EB5CFF" w14:textId="77777777" w:rsidR="00BF2A74" w:rsidRPr="00BF2A74" w:rsidRDefault="000471B4" w:rsidP="00BF2A74">
            <w:pPr>
              <w:pStyle w:val="PargrafodaLista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0471B4">
              <w:rPr>
                <w:sz w:val="20"/>
                <w:lang w:val="pt-BR"/>
              </w:rPr>
              <w:t xml:space="preserve">Posto a </w:t>
            </w:r>
            <w:r w:rsidRPr="00BF2A74">
              <w:rPr>
                <w:b/>
                <w:bCs/>
                <w:sz w:val="20"/>
                <w:lang w:val="pt-BR"/>
              </w:rPr>
              <w:t>DELIBERAÇÃO</w:t>
            </w:r>
            <w:r w:rsidRPr="00BF2A74">
              <w:rPr>
                <w:b/>
                <w:bCs/>
                <w:sz w:val="20"/>
                <w:szCs w:val="20"/>
              </w:rPr>
              <w:t xml:space="preserve"> n.º 03/2022 da COA-CAU/PR</w:t>
            </w:r>
            <w:r w:rsidRPr="000471B4">
              <w:rPr>
                <w:sz w:val="20"/>
                <w:szCs w:val="20"/>
              </w:rPr>
              <w:t>, sendo aprovada de forma unânime, por:</w:t>
            </w:r>
          </w:p>
          <w:p w14:paraId="3171D81A" w14:textId="0FD806BF" w:rsidR="00BF2A74" w:rsidRPr="00BF2A74" w:rsidRDefault="00323F53" w:rsidP="00BF2A74">
            <w:pPr>
              <w:pStyle w:val="PargrafodaLista"/>
              <w:widowControl/>
              <w:numPr>
                <w:ilvl w:val="1"/>
                <w:numId w:val="1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BF2A74">
              <w:rPr>
                <w:color w:val="000000"/>
                <w:sz w:val="20"/>
                <w:szCs w:val="20"/>
              </w:rPr>
              <w:t xml:space="preserve">Aprovar, após ajustes e contribuições da COA-CAU/PR, a </w:t>
            </w:r>
            <w:r w:rsidR="00721CEB">
              <w:rPr>
                <w:color w:val="000000"/>
                <w:sz w:val="20"/>
                <w:szCs w:val="20"/>
              </w:rPr>
              <w:t xml:space="preserve">minuta de </w:t>
            </w:r>
            <w:r w:rsidRPr="00BF2A74">
              <w:rPr>
                <w:color w:val="000000"/>
                <w:sz w:val="20"/>
                <w:szCs w:val="20"/>
              </w:rPr>
              <w:t>Proposta pela PRESIDÊNCIA</w:t>
            </w:r>
            <w:r w:rsidR="00721CEB">
              <w:rPr>
                <w:color w:val="000000"/>
                <w:sz w:val="20"/>
                <w:szCs w:val="20"/>
              </w:rPr>
              <w:t xml:space="preserve"> do CAU/PR</w:t>
            </w:r>
            <w:r w:rsidRPr="00BF2A74">
              <w:rPr>
                <w:color w:val="000000"/>
                <w:sz w:val="20"/>
                <w:szCs w:val="20"/>
              </w:rPr>
              <w:t>;</w:t>
            </w:r>
            <w:r w:rsidR="00721CEB">
              <w:rPr>
                <w:color w:val="000000"/>
                <w:sz w:val="20"/>
                <w:szCs w:val="20"/>
              </w:rPr>
              <w:t xml:space="preserve"> e</w:t>
            </w:r>
          </w:p>
          <w:p w14:paraId="4A7E101E" w14:textId="523A38DD" w:rsidR="002A5D89" w:rsidRPr="00521A16" w:rsidRDefault="00323F53" w:rsidP="00BF2A74">
            <w:pPr>
              <w:pStyle w:val="PargrafodaLista"/>
              <w:widowControl/>
              <w:numPr>
                <w:ilvl w:val="1"/>
                <w:numId w:val="11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Encaminhar para inserção em PAUTA da POPR n.º 0140/2022</w:t>
            </w:r>
            <w:r w:rsidR="00721CEB">
              <w:rPr>
                <w:color w:val="000000"/>
                <w:sz w:val="20"/>
                <w:szCs w:val="20"/>
              </w:rPr>
              <w:t xml:space="preserve"> do CAU/PR</w:t>
            </w:r>
            <w:r>
              <w:rPr>
                <w:color w:val="000000"/>
                <w:sz w:val="20"/>
                <w:szCs w:val="20"/>
              </w:rPr>
              <w:t>, a ocorrer em 22/02/2022, a Proposta de ALTERAÇÃO E ESPECIFICAÇÃO DAS ATRIBUIÇÕES DO CARGO DE OUVIDOR E DA OUVIDORIA (anexa).</w:t>
            </w:r>
          </w:p>
        </w:tc>
      </w:tr>
    </w:tbl>
    <w:p w14:paraId="3C9BA541" w14:textId="17E24202" w:rsidR="00FB0516" w:rsidRPr="002B2876" w:rsidRDefault="00FB0516" w:rsidP="002B2876">
      <w:pPr>
        <w:pStyle w:val="Corpodetexto"/>
        <w:spacing w:before="5" w:after="1"/>
        <w:rPr>
          <w:b/>
          <w:szCs w:val="14"/>
          <w:lang w:val="pt-BR"/>
        </w:rPr>
      </w:pPr>
    </w:p>
    <w:p w14:paraId="49B9EC15" w14:textId="39652D75" w:rsidR="007328FD" w:rsidRPr="00D15E15" w:rsidRDefault="007328FD" w:rsidP="007328FD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EXTRA PAUTA</w:t>
      </w:r>
    </w:p>
    <w:p w14:paraId="2A6A8618" w14:textId="6C2855F2" w:rsidR="003001FA" w:rsidRDefault="003001FA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2"/>
      </w:tblGrid>
      <w:tr w:rsidR="00497A33" w:rsidRPr="00E971C9" w14:paraId="7491F26C" w14:textId="77777777" w:rsidTr="00760B13">
        <w:trPr>
          <w:trHeight w:val="170"/>
          <w:tblHeader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6758482" w14:textId="5F25FA9B" w:rsidR="00497A33" w:rsidRPr="00E971C9" w:rsidRDefault="00497A33" w:rsidP="00760B13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232" w:type="dxa"/>
            <w:tcBorders>
              <w:top w:val="single" w:sz="6" w:space="0" w:color="auto"/>
              <w:bottom w:val="single" w:sz="6" w:space="0" w:color="auto"/>
            </w:tcBorders>
          </w:tcPr>
          <w:p w14:paraId="45695295" w14:textId="290EA6EC" w:rsidR="00497A33" w:rsidRPr="00FB0516" w:rsidRDefault="00497A33" w:rsidP="00497A33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Não houve</w:t>
            </w:r>
          </w:p>
        </w:tc>
      </w:tr>
      <w:tr w:rsidR="00497A33" w:rsidRPr="00E971C9" w14:paraId="3419A471" w14:textId="77777777" w:rsidTr="00760B13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1E0E0057" w14:textId="77777777" w:rsidR="00497A33" w:rsidRPr="00E971C9" w:rsidRDefault="00497A33" w:rsidP="00497A33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232" w:type="dxa"/>
            <w:tcBorders>
              <w:top w:val="single" w:sz="6" w:space="0" w:color="auto"/>
            </w:tcBorders>
          </w:tcPr>
          <w:p w14:paraId="1A2FBAB0" w14:textId="0FC944A0" w:rsidR="00497A33" w:rsidRPr="00D76A77" w:rsidRDefault="00497A33" w:rsidP="00497A33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- - -</w:t>
            </w:r>
          </w:p>
        </w:tc>
      </w:tr>
      <w:tr w:rsidR="00497A33" w:rsidRPr="00E971C9" w14:paraId="0766340A" w14:textId="77777777" w:rsidTr="00760B13">
        <w:trPr>
          <w:trHeight w:val="170"/>
        </w:trPr>
        <w:tc>
          <w:tcPr>
            <w:tcW w:w="1843" w:type="dxa"/>
            <w:shd w:val="clear" w:color="auto" w:fill="D9D9D9"/>
          </w:tcPr>
          <w:p w14:paraId="56C646DC" w14:textId="77777777" w:rsidR="00497A33" w:rsidRPr="00E971C9" w:rsidRDefault="00497A33" w:rsidP="00497A33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232" w:type="dxa"/>
          </w:tcPr>
          <w:p w14:paraId="0F994E86" w14:textId="015C2FA2" w:rsidR="00497A33" w:rsidRPr="00E81AB0" w:rsidRDefault="00497A33" w:rsidP="00497A33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- - -</w:t>
            </w:r>
          </w:p>
        </w:tc>
      </w:tr>
      <w:tr w:rsidR="00497A33" w:rsidRPr="00E971C9" w14:paraId="40BE8DAA" w14:textId="77777777" w:rsidTr="00760B13">
        <w:trPr>
          <w:trHeight w:val="170"/>
        </w:trPr>
        <w:tc>
          <w:tcPr>
            <w:tcW w:w="1843" w:type="dxa"/>
            <w:shd w:val="clear" w:color="auto" w:fill="D9D9D9"/>
          </w:tcPr>
          <w:p w14:paraId="76E71070" w14:textId="77777777" w:rsidR="00497A33" w:rsidRPr="00E971C9" w:rsidRDefault="00497A33" w:rsidP="00497A33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  <w:r>
              <w:rPr>
                <w:b/>
                <w:sz w:val="20"/>
                <w:lang w:val="pt-BR"/>
              </w:rPr>
              <w:t>s</w:t>
            </w:r>
          </w:p>
        </w:tc>
        <w:tc>
          <w:tcPr>
            <w:tcW w:w="7232" w:type="dxa"/>
          </w:tcPr>
          <w:p w14:paraId="196E8A5B" w14:textId="229EC4E2" w:rsidR="00497A33" w:rsidRPr="00497A33" w:rsidRDefault="00497A33" w:rsidP="00497A33">
            <w:pPr>
              <w:widowControl/>
              <w:shd w:val="clear" w:color="auto" w:fill="FFFFFF"/>
              <w:autoSpaceDE/>
              <w:autoSpaceDN/>
              <w:spacing w:line="276" w:lineRule="auto"/>
              <w:ind w:left="108" w:right="131"/>
              <w:contextualSpacing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- -</w:t>
            </w:r>
          </w:p>
        </w:tc>
      </w:tr>
    </w:tbl>
    <w:p w14:paraId="627610F5" w14:textId="77777777" w:rsidR="00497A33" w:rsidRDefault="00497A33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17DAD722" w14:textId="5B613CD7" w:rsidR="00695CDB" w:rsidRPr="00E971C9" w:rsidRDefault="00D2376F" w:rsidP="001115AC">
      <w:pPr>
        <w:pStyle w:val="Corpodetexto"/>
        <w:spacing w:before="120" w:after="120"/>
        <w:ind w:right="6"/>
        <w:jc w:val="center"/>
        <w:rPr>
          <w:lang w:val="pt-BR"/>
        </w:rPr>
      </w:pPr>
      <w:r w:rsidRPr="00E971C9">
        <w:rPr>
          <w:lang w:val="pt-BR"/>
        </w:rPr>
        <w:t>Curitiba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(PR),</w:t>
      </w:r>
      <w:r w:rsidRPr="00E971C9">
        <w:rPr>
          <w:spacing w:val="-2"/>
          <w:lang w:val="pt-BR"/>
        </w:rPr>
        <w:t xml:space="preserve"> </w:t>
      </w:r>
      <w:r w:rsidR="004D060E">
        <w:rPr>
          <w:spacing w:val="-2"/>
          <w:lang w:val="pt-BR"/>
        </w:rPr>
        <w:t>21</w:t>
      </w:r>
      <w:r w:rsidRPr="00E971C9">
        <w:rPr>
          <w:spacing w:val="-1"/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1"/>
          <w:lang w:val="pt-BR"/>
        </w:rPr>
        <w:t xml:space="preserve"> </w:t>
      </w:r>
      <w:r w:rsidR="004D060E">
        <w:rPr>
          <w:spacing w:val="-1"/>
          <w:lang w:val="pt-BR"/>
        </w:rPr>
        <w:t>fevereiro</w:t>
      </w:r>
      <w:r w:rsidR="004842FF">
        <w:rPr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2"/>
          <w:lang w:val="pt-BR"/>
        </w:rPr>
        <w:t xml:space="preserve"> </w:t>
      </w:r>
      <w:r w:rsidR="00D50A80">
        <w:rPr>
          <w:lang w:val="pt-BR"/>
        </w:rPr>
        <w:t>2022</w:t>
      </w:r>
      <w:r w:rsidRPr="00E971C9">
        <w:rPr>
          <w:lang w:val="pt-BR"/>
        </w:rPr>
        <w:t>.</w:t>
      </w:r>
    </w:p>
    <w:p w14:paraId="4AF11210" w14:textId="77777777" w:rsidR="00695CDB" w:rsidRPr="00E971C9" w:rsidRDefault="00D2376F">
      <w:pPr>
        <w:ind w:left="142" w:right="158"/>
        <w:jc w:val="both"/>
        <w:rPr>
          <w:sz w:val="20"/>
          <w:lang w:val="pt-BR"/>
        </w:rPr>
      </w:pPr>
      <w:r w:rsidRPr="00E971C9">
        <w:rPr>
          <w:sz w:val="20"/>
          <w:lang w:val="pt-BR"/>
        </w:rPr>
        <w:t>Considerando a autorização do Conselho Diretor, a necessidade de ações cautelosas em defesa da saúde dos</w:t>
      </w:r>
      <w:r w:rsidRPr="00E971C9">
        <w:rPr>
          <w:spacing w:val="1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membros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Plenário,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convidados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colaboradores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Conselho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a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implantação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reuniões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deliberativas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virtuais,</w:t>
      </w:r>
      <w:r w:rsidRPr="00E971C9">
        <w:rPr>
          <w:spacing w:val="-48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atesto a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veracidade e a</w:t>
      </w:r>
      <w:r w:rsidRPr="00E971C9">
        <w:rPr>
          <w:b/>
          <w:spacing w:val="-2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autenticidade das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informações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prestadas</w:t>
      </w:r>
      <w:r w:rsidRPr="00E971C9">
        <w:rPr>
          <w:sz w:val="20"/>
          <w:lang w:val="pt-BR"/>
        </w:rPr>
        <w:t>.</w:t>
      </w:r>
    </w:p>
    <w:p w14:paraId="77307D56" w14:textId="536D92E5" w:rsidR="00884420" w:rsidRDefault="00884420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2DA942E5" w14:textId="77777777" w:rsidR="00BB6DB9" w:rsidRPr="009B4D44" w:rsidRDefault="00BB6DB9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6EA6CDC3" w14:textId="77777777" w:rsidR="00884420" w:rsidRPr="00D864A0" w:rsidRDefault="0088442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C31F9D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44BC90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695CDB" w:rsidRPr="00E971C9" w14:paraId="0304AC5B" w14:textId="77777777" w:rsidTr="009B52C2">
        <w:trPr>
          <w:trHeight w:val="450"/>
        </w:trPr>
        <w:tc>
          <w:tcPr>
            <w:tcW w:w="4679" w:type="dxa"/>
            <w:vAlign w:val="center"/>
          </w:tcPr>
          <w:p w14:paraId="5448D155" w14:textId="77777777" w:rsidR="009B52C2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</w:p>
          <w:p w14:paraId="4B012295" w14:textId="21910A67" w:rsidR="00695CDB" w:rsidRPr="00E971C9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  <w:tc>
          <w:tcPr>
            <w:tcW w:w="4396" w:type="dxa"/>
            <w:vAlign w:val="center"/>
          </w:tcPr>
          <w:p w14:paraId="7DA6FDBB" w14:textId="77777777" w:rsidR="009B52C2" w:rsidRDefault="004C667B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LIGIA MARA DE CASTRO</w:t>
            </w:r>
            <w:r w:rsidR="009B52C2">
              <w:rPr>
                <w:b/>
                <w:sz w:val="20"/>
                <w:lang w:val="pt-BR"/>
              </w:rPr>
              <w:t xml:space="preserve"> FERREIRA</w:t>
            </w:r>
          </w:p>
          <w:p w14:paraId="4A56E7BA" w14:textId="1DD7DF87" w:rsidR="00695CDB" w:rsidRPr="009B52C2" w:rsidRDefault="00D2376F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9"/>
          <w:footerReference w:type="default" r:id="rId10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025A00BB" w14:textId="29BCE1FB" w:rsidR="00695CDB" w:rsidRPr="00E971C9" w:rsidRDefault="006D02A0" w:rsidP="00F267A3">
      <w:pPr>
        <w:pStyle w:val="Ttulo1"/>
        <w:spacing w:before="80"/>
        <w:ind w:right="3"/>
        <w:rPr>
          <w:lang w:val="pt-BR"/>
        </w:rPr>
      </w:pPr>
      <w:r>
        <w:rPr>
          <w:lang w:val="pt-BR"/>
        </w:rPr>
        <w:lastRenderedPageBreak/>
        <w:t>2</w:t>
      </w:r>
      <w:r w:rsidR="00D2376F" w:rsidRPr="00E971C9">
        <w:rPr>
          <w:lang w:val="pt-BR"/>
        </w:rPr>
        <w:t>ª</w:t>
      </w:r>
      <w:r w:rsidR="00D2376F" w:rsidRPr="00E971C9">
        <w:rPr>
          <w:spacing w:val="-4"/>
          <w:lang w:val="pt-BR"/>
        </w:rPr>
        <w:t xml:space="preserve"> </w:t>
      </w:r>
      <w:r w:rsidR="00D2376F" w:rsidRPr="00E971C9">
        <w:rPr>
          <w:lang w:val="pt-BR"/>
        </w:rPr>
        <w:t>REUNIÃO</w:t>
      </w:r>
      <w:r w:rsidR="00D2376F" w:rsidRPr="00E971C9">
        <w:rPr>
          <w:spacing w:val="-3"/>
          <w:lang w:val="pt-BR"/>
        </w:rPr>
        <w:t xml:space="preserve"> </w:t>
      </w:r>
      <w:r w:rsidR="005F3377">
        <w:rPr>
          <w:spacing w:val="-3"/>
          <w:lang w:val="pt-BR"/>
        </w:rPr>
        <w:t xml:space="preserve">ORDINÁRIA </w:t>
      </w:r>
      <w:r w:rsidR="00D2376F" w:rsidRPr="00E971C9">
        <w:rPr>
          <w:lang w:val="pt-BR"/>
        </w:rPr>
        <w:t>202</w:t>
      </w:r>
      <w:r w:rsidR="005F3377">
        <w:rPr>
          <w:lang w:val="pt-BR"/>
        </w:rPr>
        <w:t>2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DA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COA-CAU/PR</w:t>
      </w:r>
    </w:p>
    <w:p w14:paraId="51DAC625" w14:textId="77777777" w:rsidR="00695CDB" w:rsidRPr="00E971C9" w:rsidRDefault="00D2376F">
      <w:pPr>
        <w:pStyle w:val="Corpodetexto"/>
        <w:spacing w:before="1"/>
        <w:ind w:right="6"/>
        <w:jc w:val="center"/>
        <w:rPr>
          <w:lang w:val="pt-BR"/>
        </w:rPr>
      </w:pPr>
      <w:r w:rsidRPr="00E971C9">
        <w:rPr>
          <w:lang w:val="pt-BR"/>
        </w:rPr>
        <w:t>Videoconferência</w:t>
      </w:r>
    </w:p>
    <w:p w14:paraId="50F06CD5" w14:textId="77777777" w:rsidR="00695CDB" w:rsidRPr="00721CEB" w:rsidRDefault="00695CDB">
      <w:pPr>
        <w:pStyle w:val="Corpodetexto"/>
        <w:spacing w:before="8"/>
        <w:rPr>
          <w:sz w:val="14"/>
          <w:szCs w:val="12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695CDB" w:rsidRPr="00E971C9" w14:paraId="41F79D6B" w14:textId="77777777" w:rsidTr="0073744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8C0DBB" w14:textId="0F3FA421" w:rsidR="00695CDB" w:rsidRPr="00E971C9" w:rsidRDefault="00D2376F" w:rsidP="00355110">
            <w:pPr>
              <w:pStyle w:val="TableParagraph"/>
              <w:spacing w:line="201" w:lineRule="exact"/>
              <w:ind w:left="-6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 w:rsidR="00355110">
              <w:rPr>
                <w:b/>
                <w:sz w:val="20"/>
                <w:lang w:val="pt-BR"/>
              </w:rPr>
              <w:t xml:space="preserve"> 1</w:t>
            </w:r>
          </w:p>
        </w:tc>
      </w:tr>
      <w:tr w:rsidR="00695CDB" w:rsidRPr="00E971C9" w14:paraId="40A3DB60" w14:textId="77777777" w:rsidTr="0073744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EED95" w14:textId="77777777" w:rsidR="00695CDB" w:rsidRPr="00E971C9" w:rsidRDefault="00D2376F" w:rsidP="00737447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D538D" w14:textId="77777777" w:rsidR="00695CDB" w:rsidRPr="00E971C9" w:rsidRDefault="00D2376F" w:rsidP="00737447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B540B" w14:textId="77777777" w:rsidR="00695CDB" w:rsidRPr="00E971C9" w:rsidRDefault="00D2376F" w:rsidP="00737447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95CDB" w:rsidRPr="00E971C9" w14:paraId="0EC92F61" w14:textId="77777777" w:rsidTr="00737447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23C03F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9330F1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C95148" w14:textId="77777777" w:rsidR="00695CDB" w:rsidRPr="00E971C9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403F26" w14:textId="77777777" w:rsidR="00695CDB" w:rsidRPr="00E971C9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C388B8" w14:textId="77777777" w:rsidR="00695CDB" w:rsidRPr="00E971C9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60D49C" w14:textId="77777777" w:rsidR="00695CDB" w:rsidRPr="00E971C9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695CDB" w:rsidRPr="00E971C9" w14:paraId="2CDE48C3" w14:textId="77777777" w:rsidTr="00737447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B5362" w14:textId="77777777" w:rsidR="00695CDB" w:rsidRPr="00E971C9" w:rsidRDefault="00D2376F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CAD1" w14:textId="77777777" w:rsidR="00695CDB" w:rsidRPr="00E971C9" w:rsidRDefault="00D2376F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32009D5F" w:rsidR="00695CDB" w:rsidRPr="00E971C9" w:rsidRDefault="00182464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0B663FDF" w14:textId="77777777" w:rsidTr="00737447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A2985" w14:textId="52A8A88E" w:rsidR="00695CDB" w:rsidRPr="00E971C9" w:rsidRDefault="0015481E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>
              <w:rPr>
                <w:sz w:val="20"/>
                <w:lang w:val="pt-BR"/>
              </w:rPr>
              <w:t>Coord</w:t>
            </w:r>
            <w:proofErr w:type="spellEnd"/>
            <w:r>
              <w:rPr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7B480" w14:textId="7A433065" w:rsidR="00695CDB" w:rsidRPr="00E971C9" w:rsidRDefault="0015481E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5CA2250B" w:rsidR="00695CDB" w:rsidRPr="00E971C9" w:rsidRDefault="003F1917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1C5854D1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0D5F01" w:rsidRPr="00E971C9" w14:paraId="19E348AC" w14:textId="77777777" w:rsidTr="009A7A7C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71E555B" w14:textId="42762D85" w:rsidR="000D5F01" w:rsidRPr="00E971C9" w:rsidRDefault="000D5F01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1BD4BB0" w14:textId="3C7004A3" w:rsidR="000D5F01" w:rsidRPr="00E971C9" w:rsidRDefault="0015481E" w:rsidP="00314CA3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Gustavo </w:t>
            </w:r>
            <w:proofErr w:type="spellStart"/>
            <w:r>
              <w:rPr>
                <w:sz w:val="20"/>
                <w:lang w:val="pt-BR"/>
              </w:rPr>
              <w:t>Canhizares</w:t>
            </w:r>
            <w:proofErr w:type="spellEnd"/>
            <w:r>
              <w:rPr>
                <w:sz w:val="20"/>
                <w:lang w:val="pt-BR"/>
              </w:rPr>
              <w:t xml:space="preserve"> </w:t>
            </w:r>
            <w:r w:rsidR="00314CA3">
              <w:rPr>
                <w:sz w:val="20"/>
                <w:lang w:val="pt-BR"/>
              </w:rPr>
              <w:t>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0D91A7" w14:textId="5374078A" w:rsidR="000D5F01" w:rsidRDefault="000D5F01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999108" w14:textId="77777777" w:rsidR="000D5F01" w:rsidRPr="00E971C9" w:rsidRDefault="000D5F01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5D9FD1" w14:textId="77777777" w:rsidR="000D5F01" w:rsidRPr="00E971C9" w:rsidRDefault="000D5F01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C912CF" w14:textId="11855276" w:rsidR="003F1917" w:rsidRPr="00E971C9" w:rsidRDefault="00654011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</w:tr>
      <w:tr w:rsidR="00695CDB" w:rsidRPr="00F27612" w14:paraId="7CE8E582" w14:textId="77777777" w:rsidTr="009A7A7C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53BFB754" w14:textId="27BA14A2" w:rsidR="00695CDB" w:rsidRPr="00F27612" w:rsidRDefault="00695CD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695CDB" w:rsidRPr="00E971C9" w14:paraId="118649A0" w14:textId="77777777" w:rsidTr="009A7A7C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0DB99DD2" w14:textId="62EFFD59" w:rsidR="00695CDB" w:rsidRPr="00E971C9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="00413692">
              <w:rPr>
                <w:b/>
                <w:bCs/>
                <w:spacing w:val="-3"/>
                <w:sz w:val="20"/>
                <w:lang w:val="pt-BR"/>
              </w:rPr>
              <w:t>2ª</w:t>
            </w:r>
            <w:r w:rsidR="00CF1ABE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 w:rsidR="00D234BD" w:rsidRPr="000D5F01">
              <w:rPr>
                <w:b/>
                <w:bCs/>
                <w:sz w:val="20"/>
                <w:lang w:val="pt-BR"/>
              </w:rPr>
              <w:t>R</w:t>
            </w:r>
            <w:r w:rsidR="00D234BD"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</w:t>
            </w:r>
            <w:r w:rsidR="00654011">
              <w:rPr>
                <w:b/>
                <w:sz w:val="20"/>
                <w:lang w:val="pt-BR"/>
              </w:rPr>
              <w:t>2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24E842DA" w14:textId="0EECF1DE" w:rsidR="00695CDB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="004D060E">
              <w:rPr>
                <w:b/>
                <w:sz w:val="20"/>
                <w:lang w:val="pt-BR"/>
              </w:rPr>
              <w:t>2</w:t>
            </w:r>
            <w:r w:rsidR="00654011">
              <w:rPr>
                <w:b/>
                <w:sz w:val="20"/>
                <w:lang w:val="pt-BR"/>
              </w:rPr>
              <w:t>1/0</w:t>
            </w:r>
            <w:r w:rsidR="004D060E">
              <w:rPr>
                <w:b/>
                <w:sz w:val="20"/>
                <w:lang w:val="pt-BR"/>
              </w:rPr>
              <w:t>2</w:t>
            </w:r>
            <w:r w:rsidR="00654011">
              <w:rPr>
                <w:b/>
                <w:sz w:val="20"/>
                <w:lang w:val="pt-BR"/>
              </w:rPr>
              <w:t>/2022</w:t>
            </w:r>
          </w:p>
          <w:p w14:paraId="5C967C3E" w14:textId="703801C9" w:rsidR="00D234BD" w:rsidRDefault="00D2376F" w:rsidP="003B6E7B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="00D71BDF" w:rsidRPr="00F302CB">
              <w:rPr>
                <w:b/>
                <w:spacing w:val="-1"/>
                <w:sz w:val="20"/>
                <w:szCs w:val="20"/>
                <w:lang w:val="pt-BR"/>
              </w:rPr>
              <w:t>SÚMULA</w:t>
            </w:r>
            <w:r w:rsidR="00D71BDF" w:rsidRPr="00F302CB">
              <w:rPr>
                <w:b/>
                <w:spacing w:val="-10"/>
                <w:sz w:val="20"/>
                <w:szCs w:val="20"/>
                <w:lang w:val="pt-BR"/>
              </w:rPr>
              <w:t xml:space="preserve"> </w:t>
            </w:r>
            <w:r w:rsidR="00D71BDF" w:rsidRPr="00F302CB">
              <w:rPr>
                <w:b/>
                <w:spacing w:val="-1"/>
                <w:sz w:val="20"/>
                <w:szCs w:val="20"/>
                <w:lang w:val="pt-BR"/>
              </w:rPr>
              <w:t>DA</w:t>
            </w:r>
            <w:r w:rsidR="00D71BDF" w:rsidRPr="00F302CB">
              <w:rPr>
                <w:b/>
                <w:spacing w:val="-11"/>
                <w:sz w:val="20"/>
                <w:szCs w:val="20"/>
                <w:lang w:val="pt-BR"/>
              </w:rPr>
              <w:t xml:space="preserve"> </w:t>
            </w:r>
            <w:r w:rsidR="00D71BDF">
              <w:rPr>
                <w:b/>
                <w:spacing w:val="-11"/>
                <w:sz w:val="20"/>
                <w:szCs w:val="20"/>
                <w:lang w:val="pt-BR"/>
              </w:rPr>
              <w:t>1</w:t>
            </w:r>
            <w:r w:rsidR="00D71BDF" w:rsidRPr="00F302CB">
              <w:rPr>
                <w:b/>
                <w:spacing w:val="-1"/>
                <w:sz w:val="20"/>
                <w:szCs w:val="20"/>
                <w:lang w:val="pt-BR"/>
              </w:rPr>
              <w:t>ª REUNIÃO</w:t>
            </w:r>
            <w:r w:rsidR="00D71BDF" w:rsidRPr="00F302CB">
              <w:rPr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="00D71BDF" w:rsidRPr="00F302CB">
              <w:rPr>
                <w:b/>
                <w:spacing w:val="-1"/>
                <w:sz w:val="20"/>
                <w:szCs w:val="20"/>
                <w:lang w:val="pt-BR"/>
              </w:rPr>
              <w:t>ORDINÁRIA</w:t>
            </w:r>
            <w:r w:rsidR="00D71BDF" w:rsidRPr="00F302CB">
              <w:rPr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="00D71BDF" w:rsidRPr="00F302CB">
              <w:rPr>
                <w:b/>
                <w:sz w:val="20"/>
                <w:szCs w:val="20"/>
                <w:lang w:val="pt-BR"/>
              </w:rPr>
              <w:t>COA-CAU/PR • RO 0</w:t>
            </w:r>
            <w:r w:rsidR="00D71BDF">
              <w:rPr>
                <w:b/>
                <w:sz w:val="20"/>
                <w:szCs w:val="20"/>
                <w:lang w:val="pt-BR"/>
              </w:rPr>
              <w:t>1</w:t>
            </w:r>
            <w:r w:rsidR="00D71BDF" w:rsidRPr="00F302CB">
              <w:rPr>
                <w:b/>
                <w:sz w:val="20"/>
                <w:szCs w:val="20"/>
                <w:lang w:val="pt-BR"/>
              </w:rPr>
              <w:t>/2022</w:t>
            </w:r>
          </w:p>
          <w:p w14:paraId="131A021B" w14:textId="47E46A20" w:rsidR="00F710E9" w:rsidRDefault="00D2376F" w:rsidP="003B6E7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 w:rsidR="00654011">
              <w:rPr>
                <w:sz w:val="20"/>
                <w:lang w:val="pt-BR"/>
              </w:rPr>
              <w:t>2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 w:rsidR="004943DA"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="00D234BD">
              <w:rPr>
                <w:sz w:val="20"/>
                <w:lang w:val="pt-BR"/>
              </w:rPr>
              <w:t>(</w:t>
            </w:r>
            <w:r w:rsidR="003F1917"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 w:rsidR="00654011">
              <w:rPr>
                <w:sz w:val="20"/>
                <w:lang w:val="pt-BR"/>
              </w:rPr>
              <w:t>1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 w:rsidR="00FF700C">
              <w:rPr>
                <w:b/>
                <w:sz w:val="20"/>
                <w:lang w:val="pt-BR"/>
              </w:rPr>
              <w:t xml:space="preserve">de </w:t>
            </w:r>
            <w:r w:rsidR="004943DA">
              <w:rPr>
                <w:b/>
                <w:sz w:val="20"/>
                <w:lang w:val="pt-BR"/>
              </w:rPr>
              <w:t xml:space="preserve">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 w:rsidR="000D5F01"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</w:t>
            </w:r>
            <w:r w:rsidR="00FF700C" w:rsidRPr="004943DA">
              <w:rPr>
                <w:b/>
                <w:bCs/>
                <w:sz w:val="20"/>
                <w:lang w:val="pt-BR"/>
              </w:rPr>
              <w:t xml:space="preserve"> Conselheiros.</w:t>
            </w:r>
          </w:p>
          <w:p w14:paraId="0E0B708F" w14:textId="12711B9B" w:rsidR="003F1917" w:rsidRDefault="00D2376F" w:rsidP="003B6E7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 w:rsidR="00174311">
              <w:rPr>
                <w:sz w:val="20"/>
                <w:lang w:val="pt-BR"/>
              </w:rPr>
              <w:t xml:space="preserve"> </w:t>
            </w:r>
            <w:r w:rsidR="003F1917" w:rsidRPr="004345FD">
              <w:rPr>
                <w:b/>
                <w:bCs/>
                <w:sz w:val="20"/>
                <w:lang w:val="pt-BR"/>
              </w:rPr>
              <w:t>Nenhuma</w:t>
            </w:r>
            <w:r w:rsidR="003F1917">
              <w:rPr>
                <w:b/>
                <w:bCs/>
                <w:sz w:val="20"/>
                <w:lang w:val="pt-BR"/>
              </w:rPr>
              <w:t>.</w:t>
            </w:r>
          </w:p>
          <w:p w14:paraId="6D0C7235" w14:textId="10393127" w:rsidR="00695CDB" w:rsidRPr="00E971C9" w:rsidRDefault="00D2376F" w:rsidP="00B446FF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="00D234BD">
              <w:rPr>
                <w:b/>
                <w:sz w:val="20"/>
                <w:lang w:val="pt-BR"/>
              </w:rPr>
              <w:t>Ligia M</w:t>
            </w:r>
            <w:r w:rsidR="00B446FF">
              <w:rPr>
                <w:b/>
                <w:sz w:val="20"/>
                <w:lang w:val="pt-BR"/>
              </w:rPr>
              <w:t xml:space="preserve">. </w:t>
            </w:r>
            <w:r w:rsidR="00D234BD">
              <w:rPr>
                <w:b/>
                <w:sz w:val="20"/>
                <w:lang w:val="pt-BR"/>
              </w:rPr>
              <w:t>Castro</w:t>
            </w:r>
            <w:r w:rsidR="000D5F01">
              <w:rPr>
                <w:b/>
                <w:sz w:val="20"/>
                <w:lang w:val="pt-BR"/>
              </w:rPr>
              <w:t xml:space="preserve">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  <w:r w:rsidR="00F05952">
              <w:rPr>
                <w:b/>
                <w:sz w:val="20"/>
                <w:lang w:val="pt-BR"/>
              </w:rPr>
              <w:t>.</w:t>
            </w:r>
          </w:p>
        </w:tc>
      </w:tr>
      <w:tr w:rsidR="00762BBF" w:rsidRPr="00F27612" w14:paraId="0FDB9E1F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436DE5" w14:textId="77777777" w:rsidR="00762BBF" w:rsidRPr="00F27612" w:rsidRDefault="00762BBF" w:rsidP="004825B0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</w:tbl>
    <w:p w14:paraId="7A8C0273" w14:textId="5C736BC2" w:rsidR="00721CEB" w:rsidRPr="00721CEB" w:rsidRDefault="00721CEB">
      <w:pPr>
        <w:rPr>
          <w:sz w:val="14"/>
          <w:szCs w:val="14"/>
          <w:lang w:val="pt-BR"/>
        </w:rPr>
      </w:pPr>
    </w:p>
    <w:tbl>
      <w:tblPr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D71BDF" w14:paraId="40B2CEB8" w14:textId="77777777" w:rsidTr="00721CEB">
        <w:trPr>
          <w:trHeight w:val="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695A1D" w14:textId="4BFC7E3D" w:rsidR="00D71BDF" w:rsidRDefault="00D71BDF" w:rsidP="0072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Folha de Votação 2</w:t>
            </w:r>
          </w:p>
        </w:tc>
      </w:tr>
      <w:tr w:rsidR="00D71BDF" w14:paraId="2CB03F82" w14:textId="77777777" w:rsidTr="00765E5D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6B14DED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B0731D8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E1026E0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D71BDF" w14:paraId="6D99D4AF" w14:textId="77777777" w:rsidTr="00765E5D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008139CB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892D2DF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33B0A2B6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1A5EDC23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442FF126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7E430EC0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D71BDF" w14:paraId="2E0EC219" w14:textId="77777777" w:rsidTr="00765E5D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1811E02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16903E1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4C6775A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CDD7C67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7FA6AE9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CE45147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1BDF" w14:paraId="5E70FB4B" w14:textId="77777777" w:rsidTr="00765E5D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39007E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D49939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06E311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41E855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7AC09A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3B7E82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1BDF" w14:paraId="701B3D67" w14:textId="77777777" w:rsidTr="00765E5D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F6563AF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FADF894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50505"/>
                <w:sz w:val="20"/>
                <w:szCs w:val="20"/>
                <w:highlight w:val="white"/>
              </w:rPr>
              <w:t>Gustavo Canhizares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02634F6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4CA8A1F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921AF6A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C533B6B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D71BDF" w14:paraId="4EDAFA7A" w14:textId="77777777" w:rsidTr="00765E5D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600F87D6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71BDF" w14:paraId="4AAD82A1" w14:textId="77777777" w:rsidTr="00765E5D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41C7FD13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Histórico da votação: </w:t>
            </w:r>
            <w:r>
              <w:rPr>
                <w:b/>
                <w:color w:val="000000"/>
                <w:sz w:val="20"/>
                <w:szCs w:val="20"/>
              </w:rPr>
              <w:t>2ª REUNIÃO ORDINÁRIA COA-CAU/PR</w:t>
            </w:r>
          </w:p>
          <w:p w14:paraId="3044AB2E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Data: </w:t>
            </w:r>
            <w:r>
              <w:rPr>
                <w:b/>
                <w:color w:val="000000"/>
                <w:sz w:val="20"/>
                <w:szCs w:val="20"/>
              </w:rPr>
              <w:t>21/02/2022</w:t>
            </w:r>
          </w:p>
          <w:p w14:paraId="5567BF0E" w14:textId="52F9E923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Matéria em votação: </w:t>
            </w:r>
            <w:r w:rsidRPr="005466C8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EENCAMINHAMENTO DO ANTEPROJETO DE RESOLUÇÃO SOBRE TRANSPARÊNCIA DAS INFORMAÇÕES </w:t>
            </w:r>
          </w:p>
          <w:p w14:paraId="08195089" w14:textId="6346AAA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Resultado da votação:</w:t>
            </w:r>
            <w:r>
              <w:rPr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color w:val="000000"/>
                <w:sz w:val="20"/>
                <w:szCs w:val="20"/>
              </w:rPr>
              <w:t xml:space="preserve">(2), </w:t>
            </w:r>
            <w:r>
              <w:rPr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color w:val="000000"/>
                <w:sz w:val="20"/>
                <w:szCs w:val="20"/>
              </w:rPr>
              <w:t xml:space="preserve">(0), </w:t>
            </w:r>
            <w:r>
              <w:rPr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color w:val="000000"/>
                <w:sz w:val="20"/>
                <w:szCs w:val="20"/>
              </w:rPr>
              <w:t xml:space="preserve">(0), </w:t>
            </w:r>
            <w:r>
              <w:rPr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color w:val="000000"/>
                <w:sz w:val="20"/>
                <w:szCs w:val="20"/>
              </w:rPr>
              <w:t xml:space="preserve">(1) </w:t>
            </w:r>
            <w:r>
              <w:rPr>
                <w:b/>
                <w:color w:val="000000"/>
                <w:sz w:val="20"/>
                <w:szCs w:val="20"/>
              </w:rPr>
              <w:t>do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Total de </w:t>
            </w:r>
            <w:r w:rsidR="00721CEB"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 w:rsidR="00721CEB">
              <w:rPr>
                <w:b/>
                <w:sz w:val="20"/>
                <w:szCs w:val="20"/>
              </w:rPr>
              <w:t>três</w:t>
            </w:r>
            <w:r>
              <w:rPr>
                <w:b/>
                <w:color w:val="000000"/>
                <w:sz w:val="20"/>
                <w:szCs w:val="20"/>
              </w:rPr>
              <w:t>) Conselheiros.</w:t>
            </w:r>
          </w:p>
          <w:p w14:paraId="4E334015" w14:textId="77777777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Ocorrências:</w:t>
            </w:r>
            <w:r>
              <w:rPr>
                <w:b/>
                <w:color w:val="000000"/>
                <w:sz w:val="20"/>
                <w:szCs w:val="20"/>
              </w:rPr>
              <w:t xml:space="preserve"> Nenhuma.</w:t>
            </w:r>
          </w:p>
          <w:p w14:paraId="1F2E34D5" w14:textId="70F6AFC1" w:rsidR="00D71BDF" w:rsidRDefault="00D71BDF" w:rsidP="0076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b/>
                <w:color w:val="000000"/>
                <w:sz w:val="20"/>
                <w:szCs w:val="20"/>
              </w:rPr>
              <w:t>Lígia</w:t>
            </w:r>
            <w:r>
              <w:rPr>
                <w:b/>
                <w:sz w:val="20"/>
                <w:szCs w:val="20"/>
              </w:rPr>
              <w:t xml:space="preserve"> Castro</w:t>
            </w:r>
            <w:r>
              <w:rPr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color w:val="000000"/>
                <w:sz w:val="20"/>
                <w:szCs w:val="20"/>
              </w:rPr>
              <w:t xml:space="preserve"> | Condução dos Trabalhos (Coord): </w:t>
            </w:r>
            <w:r>
              <w:rPr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14:paraId="4C5C21A3" w14:textId="77777777" w:rsidR="00413692" w:rsidRPr="00721CEB" w:rsidRDefault="00413692">
      <w:pPr>
        <w:rPr>
          <w:sz w:val="14"/>
          <w:szCs w:val="14"/>
          <w:lang w:val="pt-BR"/>
        </w:rPr>
      </w:pPr>
    </w:p>
    <w:p w14:paraId="419353A3" w14:textId="77777777" w:rsidR="00D71BDF" w:rsidRDefault="00D71BDF" w:rsidP="00D71BDF">
      <w:pPr>
        <w:jc w:val="center"/>
        <w:rPr>
          <w:sz w:val="2"/>
          <w:szCs w:val="2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413692" w:rsidRPr="00E971C9" w14:paraId="7FDEAED8" w14:textId="77777777" w:rsidTr="00765E5D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9201BFE" w14:textId="4A22A440" w:rsidR="00413692" w:rsidRPr="00E971C9" w:rsidRDefault="00413692" w:rsidP="00413692">
            <w:pPr>
              <w:pStyle w:val="TableParagraph"/>
              <w:spacing w:line="201" w:lineRule="exact"/>
              <w:ind w:left="-6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 w:rsidR="00D71BDF">
              <w:rPr>
                <w:b/>
                <w:sz w:val="20"/>
                <w:lang w:val="pt-BR"/>
              </w:rPr>
              <w:t xml:space="preserve"> 3</w:t>
            </w:r>
          </w:p>
        </w:tc>
      </w:tr>
      <w:tr w:rsidR="00413692" w:rsidRPr="00E971C9" w14:paraId="6DF742B6" w14:textId="77777777" w:rsidTr="00765E5D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690ED" w14:textId="77777777" w:rsidR="00413692" w:rsidRPr="00E971C9" w:rsidRDefault="00413692" w:rsidP="00765E5D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2A2B2" w14:textId="77777777" w:rsidR="00413692" w:rsidRPr="00E971C9" w:rsidRDefault="00413692" w:rsidP="00765E5D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87543" w14:textId="77777777" w:rsidR="00413692" w:rsidRPr="00E971C9" w:rsidRDefault="00413692" w:rsidP="00765E5D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413692" w:rsidRPr="00E971C9" w14:paraId="59CE3324" w14:textId="77777777" w:rsidTr="00765E5D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1C722E0" w14:textId="77777777" w:rsidR="00413692" w:rsidRPr="00E971C9" w:rsidRDefault="00413692" w:rsidP="00765E5D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F91B9D4" w14:textId="77777777" w:rsidR="00413692" w:rsidRPr="00E971C9" w:rsidRDefault="00413692" w:rsidP="00765E5D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92B44F" w14:textId="77777777" w:rsidR="00413692" w:rsidRPr="00E971C9" w:rsidRDefault="00413692" w:rsidP="00765E5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1C20AD" w14:textId="77777777" w:rsidR="00413692" w:rsidRPr="00E971C9" w:rsidRDefault="00413692" w:rsidP="00765E5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1E6EDB" w14:textId="77777777" w:rsidR="00413692" w:rsidRPr="00E971C9" w:rsidRDefault="00413692" w:rsidP="00765E5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78F9182" w14:textId="77777777" w:rsidR="00413692" w:rsidRPr="00E971C9" w:rsidRDefault="00413692" w:rsidP="00765E5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413692" w:rsidRPr="00E971C9" w14:paraId="128AD8F3" w14:textId="77777777" w:rsidTr="00765E5D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CE34A" w14:textId="77777777" w:rsidR="00413692" w:rsidRPr="00E971C9" w:rsidRDefault="00413692" w:rsidP="00765E5D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86758" w14:textId="77777777" w:rsidR="00413692" w:rsidRPr="00E971C9" w:rsidRDefault="00413692" w:rsidP="00765E5D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19686" w14:textId="77777777" w:rsidR="00413692" w:rsidRPr="00E971C9" w:rsidRDefault="00413692" w:rsidP="00765E5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880C0" w14:textId="77777777" w:rsidR="00413692" w:rsidRPr="00E971C9" w:rsidRDefault="00413692" w:rsidP="00765E5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01912" w14:textId="77777777" w:rsidR="00413692" w:rsidRPr="00E971C9" w:rsidRDefault="00413692" w:rsidP="00765E5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EA0C7" w14:textId="77777777" w:rsidR="00413692" w:rsidRPr="00E971C9" w:rsidRDefault="00413692" w:rsidP="00765E5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413692" w:rsidRPr="00E971C9" w14:paraId="5E163C3F" w14:textId="77777777" w:rsidTr="00765E5D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18FE8" w14:textId="77777777" w:rsidR="00413692" w:rsidRPr="00E971C9" w:rsidRDefault="00413692" w:rsidP="00765E5D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>
              <w:rPr>
                <w:sz w:val="20"/>
                <w:lang w:val="pt-BR"/>
              </w:rPr>
              <w:t>Coord</w:t>
            </w:r>
            <w:proofErr w:type="spellEnd"/>
            <w:r>
              <w:rPr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AA8DE" w14:textId="77777777" w:rsidR="00413692" w:rsidRPr="00E971C9" w:rsidRDefault="00413692" w:rsidP="00765E5D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D5AF0" w14:textId="77777777" w:rsidR="00413692" w:rsidRPr="00E971C9" w:rsidRDefault="00413692" w:rsidP="00765E5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680A1" w14:textId="77777777" w:rsidR="00413692" w:rsidRPr="00E971C9" w:rsidRDefault="00413692" w:rsidP="00765E5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1795B" w14:textId="77777777" w:rsidR="00413692" w:rsidRPr="00E971C9" w:rsidRDefault="00413692" w:rsidP="00765E5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95BDF" w14:textId="77777777" w:rsidR="00413692" w:rsidRPr="00E971C9" w:rsidRDefault="00413692" w:rsidP="00765E5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413692" w:rsidRPr="00E971C9" w14:paraId="705B8D82" w14:textId="77777777" w:rsidTr="00765E5D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6122C9C" w14:textId="77777777" w:rsidR="00413692" w:rsidRPr="00E971C9" w:rsidRDefault="00413692" w:rsidP="00765E5D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246097A" w14:textId="77777777" w:rsidR="00413692" w:rsidRPr="00E971C9" w:rsidRDefault="00413692" w:rsidP="00765E5D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Gustavo </w:t>
            </w:r>
            <w:proofErr w:type="spellStart"/>
            <w:r>
              <w:rPr>
                <w:sz w:val="20"/>
                <w:lang w:val="pt-BR"/>
              </w:rPr>
              <w:t>Canhizares</w:t>
            </w:r>
            <w:proofErr w:type="spellEnd"/>
            <w:r>
              <w:rPr>
                <w:sz w:val="20"/>
                <w:lang w:val="pt-BR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3E67EFC" w14:textId="77777777" w:rsidR="00413692" w:rsidRDefault="00413692" w:rsidP="00765E5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A27871" w14:textId="77777777" w:rsidR="00413692" w:rsidRPr="00E971C9" w:rsidRDefault="00413692" w:rsidP="00765E5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FF35A4C" w14:textId="77777777" w:rsidR="00413692" w:rsidRPr="00E971C9" w:rsidRDefault="00413692" w:rsidP="00765E5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DBE7E1" w14:textId="77777777" w:rsidR="00413692" w:rsidRPr="00E971C9" w:rsidRDefault="00413692" w:rsidP="00765E5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</w:tr>
      <w:tr w:rsidR="00413692" w:rsidRPr="00F27612" w14:paraId="49381C5E" w14:textId="77777777" w:rsidTr="00721CEB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0350AE37" w14:textId="77777777" w:rsidR="00413692" w:rsidRPr="00F27612" w:rsidRDefault="00413692" w:rsidP="00765E5D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413692" w:rsidRPr="00E971C9" w14:paraId="14CAC8AB" w14:textId="77777777" w:rsidTr="00721CEB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9D9FF"/>
          </w:tcPr>
          <w:p w14:paraId="08A51852" w14:textId="79A387AB" w:rsidR="00413692" w:rsidRPr="00E971C9" w:rsidRDefault="00413692" w:rsidP="00765E5D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>
              <w:rPr>
                <w:b/>
                <w:bCs/>
                <w:spacing w:val="-3"/>
                <w:sz w:val="20"/>
                <w:lang w:val="pt-BR"/>
              </w:rPr>
              <w:t xml:space="preserve">2ª </w:t>
            </w:r>
            <w:r w:rsidRPr="000D5F01">
              <w:rPr>
                <w:b/>
                <w:bCs/>
                <w:sz w:val="20"/>
                <w:lang w:val="pt-BR"/>
              </w:rPr>
              <w:t>R</w:t>
            </w:r>
            <w:r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</w:t>
            </w:r>
            <w:r>
              <w:rPr>
                <w:b/>
                <w:sz w:val="20"/>
                <w:lang w:val="pt-BR"/>
              </w:rPr>
              <w:t>2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40A2C7EC" w14:textId="77777777" w:rsidR="00413692" w:rsidRDefault="00413692" w:rsidP="00765E5D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21/02/2022</w:t>
            </w:r>
          </w:p>
          <w:p w14:paraId="3FDC832C" w14:textId="5959C162" w:rsidR="00413692" w:rsidRDefault="00413692" w:rsidP="00765E5D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="0059487C">
              <w:rPr>
                <w:b/>
                <w:sz w:val="20"/>
                <w:szCs w:val="20"/>
              </w:rPr>
              <w:t>PROPOSTA QUE ALTERA E ESPECIFICA AS ATRIBUIÇÕES DO CARGO DE OUVIDOR E DA OUVIDORIA</w:t>
            </w:r>
          </w:p>
          <w:p w14:paraId="09A1120B" w14:textId="77777777" w:rsidR="00413692" w:rsidRDefault="00413692" w:rsidP="00765E5D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2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(0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1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>
              <w:rPr>
                <w:b/>
                <w:sz w:val="20"/>
                <w:lang w:val="pt-BR"/>
              </w:rPr>
              <w:t xml:space="preserve">de 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 Conselheiros.</w:t>
            </w:r>
          </w:p>
          <w:p w14:paraId="033DE86C" w14:textId="77777777" w:rsidR="00413692" w:rsidRDefault="00413692" w:rsidP="00765E5D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>
              <w:rPr>
                <w:sz w:val="20"/>
                <w:lang w:val="pt-BR"/>
              </w:rPr>
              <w:t xml:space="preserve"> </w:t>
            </w:r>
            <w:r w:rsidRPr="004345FD">
              <w:rPr>
                <w:b/>
                <w:bCs/>
                <w:sz w:val="20"/>
                <w:lang w:val="pt-BR"/>
              </w:rPr>
              <w:t>Nenhuma</w:t>
            </w:r>
            <w:r>
              <w:rPr>
                <w:b/>
                <w:bCs/>
                <w:sz w:val="20"/>
                <w:lang w:val="pt-BR"/>
              </w:rPr>
              <w:t>.</w:t>
            </w:r>
          </w:p>
          <w:p w14:paraId="790A2217" w14:textId="02B72F5F" w:rsidR="00413692" w:rsidRPr="00E971C9" w:rsidRDefault="00413692" w:rsidP="00B446FF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Ligia M</w:t>
            </w:r>
            <w:r w:rsidR="00B446FF">
              <w:rPr>
                <w:b/>
                <w:sz w:val="20"/>
                <w:lang w:val="pt-BR"/>
              </w:rPr>
              <w:t>.</w:t>
            </w:r>
            <w:r>
              <w:rPr>
                <w:b/>
                <w:sz w:val="20"/>
                <w:lang w:val="pt-BR"/>
              </w:rPr>
              <w:t xml:space="preserve"> Castro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  <w:r>
              <w:rPr>
                <w:b/>
                <w:sz w:val="20"/>
                <w:lang w:val="pt-BR"/>
              </w:rPr>
              <w:t>.</w:t>
            </w:r>
          </w:p>
        </w:tc>
      </w:tr>
    </w:tbl>
    <w:p w14:paraId="6A912873" w14:textId="77777777" w:rsidR="00413692" w:rsidRPr="00196A23" w:rsidRDefault="00413692">
      <w:pPr>
        <w:rPr>
          <w:sz w:val="2"/>
          <w:szCs w:val="2"/>
          <w:lang w:val="pt-BR"/>
        </w:rPr>
      </w:pPr>
    </w:p>
    <w:sectPr w:rsidR="00413692" w:rsidRPr="00196A23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2606" w14:textId="77777777" w:rsidR="005446C2" w:rsidRDefault="005446C2">
      <w:r>
        <w:separator/>
      </w:r>
    </w:p>
  </w:endnote>
  <w:endnote w:type="continuationSeparator" w:id="0">
    <w:p w14:paraId="1E0C2148" w14:textId="77777777" w:rsidR="005446C2" w:rsidRDefault="0054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6483" w14:textId="5510A170" w:rsidR="008B3155" w:rsidRDefault="008B315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7BF0473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8B3155" w:rsidRPr="004345FD" w:rsidRDefault="008B3155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446FF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6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B446FF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6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" filled="f" stroked="f">
              <v:textbox inset="0,0,0,0">
                <w:txbxContent>
                  <w:p w14:paraId="4B87E808" w14:textId="5CCEC300" w:rsidR="008B3155" w:rsidRPr="004345FD" w:rsidRDefault="008B3155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B446FF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6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B446FF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6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1E098B25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5570946F" w:rsidR="008B3155" w:rsidRDefault="008B3155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36C2EE74" w14:textId="0EC1BBB6" w:rsidR="008B3155" w:rsidRDefault="008B3155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 xml:space="preserve">2.530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6BB27B85" w:rsidR="008B3155" w:rsidRPr="00296282" w:rsidRDefault="008B3155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02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21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fevereiro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7F5E9" id="Text Box 2" o:spid="_x0000_s1028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" filled="f" stroked="f">
              <v:textbox inset="0,0,0,0">
                <w:txbxContent>
                  <w:p w14:paraId="0FEA9E2D" w14:textId="5570946F" w:rsidR="008B3155" w:rsidRDefault="008B3155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36C2EE74" w14:textId="0EC1BBB6" w:rsidR="008B3155" w:rsidRDefault="008B3155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 xml:space="preserve">2.530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6BB27B85" w:rsidR="008B3155" w:rsidRPr="00296282" w:rsidRDefault="008B3155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02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21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fevereiro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7905" w14:textId="77777777" w:rsidR="005446C2" w:rsidRDefault="005446C2">
      <w:r>
        <w:separator/>
      </w:r>
    </w:p>
  </w:footnote>
  <w:footnote w:type="continuationSeparator" w:id="0">
    <w:p w14:paraId="0B7A7CCC" w14:textId="77777777" w:rsidR="005446C2" w:rsidRDefault="0054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070" w14:textId="06FAA829" w:rsidR="008B3155" w:rsidRDefault="008B315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61D97E9C">
              <wp:simplePos x="0" y="0"/>
              <wp:positionH relativeFrom="margin">
                <wp:align>right</wp:align>
              </wp:positionH>
              <wp:positionV relativeFrom="page">
                <wp:posOffset>774700</wp:posOffset>
              </wp:positionV>
              <wp:extent cx="3678767" cy="171450"/>
              <wp:effectExtent l="0" t="0" r="171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767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5864501E" w:rsidR="008B3155" w:rsidRPr="009B4D44" w:rsidRDefault="008B3155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8.45pt;margin-top:61pt;width:289.65pt;height:13.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" filled="f" stroked="f">
              <v:textbox inset="0,0,0,0">
                <w:txbxContent>
                  <w:p w14:paraId="2BCFC4FE" w14:textId="5864501E" w:rsidR="008B3155" w:rsidRPr="009B4D44" w:rsidRDefault="008B3155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5911F174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86F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57391"/>
    <w:multiLevelType w:val="hybridMultilevel"/>
    <w:tmpl w:val="A11C46DC"/>
    <w:lvl w:ilvl="0" w:tplc="F95CE61C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2C1366"/>
    <w:multiLevelType w:val="hybridMultilevel"/>
    <w:tmpl w:val="5232ACBC"/>
    <w:lvl w:ilvl="0" w:tplc="8BCA5F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21A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C04CEB"/>
    <w:multiLevelType w:val="multilevel"/>
    <w:tmpl w:val="9EB62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4D6FBD"/>
    <w:multiLevelType w:val="multilevel"/>
    <w:tmpl w:val="DC3228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2B302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C7B"/>
    <w:multiLevelType w:val="hybridMultilevel"/>
    <w:tmpl w:val="33743020"/>
    <w:lvl w:ilvl="0" w:tplc="F986110A">
      <w:start w:val="1"/>
      <w:numFmt w:val="decimal"/>
      <w:lvlText w:val="%1-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C55C36"/>
    <w:multiLevelType w:val="multilevel"/>
    <w:tmpl w:val="98A813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22BB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D3B0C40"/>
    <w:multiLevelType w:val="hybridMultilevel"/>
    <w:tmpl w:val="B0A2CC58"/>
    <w:lvl w:ilvl="0" w:tplc="938010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047EA1"/>
    <w:multiLevelType w:val="multilevel"/>
    <w:tmpl w:val="DC3228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64763D"/>
    <w:multiLevelType w:val="hybridMultilevel"/>
    <w:tmpl w:val="B7500F44"/>
    <w:lvl w:ilvl="0" w:tplc="D3BC74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042A"/>
    <w:multiLevelType w:val="multilevel"/>
    <w:tmpl w:val="BD88C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434F82"/>
    <w:multiLevelType w:val="multilevel"/>
    <w:tmpl w:val="9EB62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BA0B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4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 w:numId="16">
    <w:abstractNumId w:val="16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B"/>
    <w:rsid w:val="0000704A"/>
    <w:rsid w:val="00007725"/>
    <w:rsid w:val="000077D7"/>
    <w:rsid w:val="00010976"/>
    <w:rsid w:val="000222EA"/>
    <w:rsid w:val="00023017"/>
    <w:rsid w:val="00023BC4"/>
    <w:rsid w:val="00024262"/>
    <w:rsid w:val="00024D52"/>
    <w:rsid w:val="000251F3"/>
    <w:rsid w:val="000256F2"/>
    <w:rsid w:val="000267E7"/>
    <w:rsid w:val="00027462"/>
    <w:rsid w:val="00027C26"/>
    <w:rsid w:val="000303F6"/>
    <w:rsid w:val="00030F00"/>
    <w:rsid w:val="000404C0"/>
    <w:rsid w:val="00044566"/>
    <w:rsid w:val="00046B28"/>
    <w:rsid w:val="000471B4"/>
    <w:rsid w:val="000504EE"/>
    <w:rsid w:val="000518BC"/>
    <w:rsid w:val="00057072"/>
    <w:rsid w:val="00064AD7"/>
    <w:rsid w:val="000651AD"/>
    <w:rsid w:val="00065A1E"/>
    <w:rsid w:val="00067700"/>
    <w:rsid w:val="00070E64"/>
    <w:rsid w:val="00074EBC"/>
    <w:rsid w:val="000752F8"/>
    <w:rsid w:val="0007609C"/>
    <w:rsid w:val="00077887"/>
    <w:rsid w:val="00081E80"/>
    <w:rsid w:val="0009346F"/>
    <w:rsid w:val="000945AC"/>
    <w:rsid w:val="000959F6"/>
    <w:rsid w:val="000960B0"/>
    <w:rsid w:val="000A1345"/>
    <w:rsid w:val="000A264F"/>
    <w:rsid w:val="000A40DA"/>
    <w:rsid w:val="000A4E3D"/>
    <w:rsid w:val="000B2AFF"/>
    <w:rsid w:val="000B4B0E"/>
    <w:rsid w:val="000C585A"/>
    <w:rsid w:val="000D1115"/>
    <w:rsid w:val="000D1D06"/>
    <w:rsid w:val="000D2DE1"/>
    <w:rsid w:val="000D3542"/>
    <w:rsid w:val="000D47D3"/>
    <w:rsid w:val="000D54F8"/>
    <w:rsid w:val="000D5F01"/>
    <w:rsid w:val="000D6E4D"/>
    <w:rsid w:val="000E290F"/>
    <w:rsid w:val="000E3940"/>
    <w:rsid w:val="000E7ADF"/>
    <w:rsid w:val="000F4587"/>
    <w:rsid w:val="00100DFD"/>
    <w:rsid w:val="00105BB3"/>
    <w:rsid w:val="001105C4"/>
    <w:rsid w:val="001115AC"/>
    <w:rsid w:val="00116D99"/>
    <w:rsid w:val="00121E46"/>
    <w:rsid w:val="0012209E"/>
    <w:rsid w:val="00122B6B"/>
    <w:rsid w:val="001248EC"/>
    <w:rsid w:val="00124CA6"/>
    <w:rsid w:val="00125560"/>
    <w:rsid w:val="001255A9"/>
    <w:rsid w:val="00126E5C"/>
    <w:rsid w:val="001279CB"/>
    <w:rsid w:val="001330D0"/>
    <w:rsid w:val="00134D53"/>
    <w:rsid w:val="00141EB4"/>
    <w:rsid w:val="00145D26"/>
    <w:rsid w:val="00152C0E"/>
    <w:rsid w:val="0015481E"/>
    <w:rsid w:val="0016288E"/>
    <w:rsid w:val="00164B49"/>
    <w:rsid w:val="00166859"/>
    <w:rsid w:val="00174311"/>
    <w:rsid w:val="00182464"/>
    <w:rsid w:val="00186A7B"/>
    <w:rsid w:val="00187EE5"/>
    <w:rsid w:val="0019031A"/>
    <w:rsid w:val="00190DD7"/>
    <w:rsid w:val="00196A23"/>
    <w:rsid w:val="001A0488"/>
    <w:rsid w:val="001A2254"/>
    <w:rsid w:val="001A3007"/>
    <w:rsid w:val="001B16E8"/>
    <w:rsid w:val="001B2720"/>
    <w:rsid w:val="001B6445"/>
    <w:rsid w:val="001B69E6"/>
    <w:rsid w:val="001C0D2C"/>
    <w:rsid w:val="001C6786"/>
    <w:rsid w:val="001D486B"/>
    <w:rsid w:val="001D5BC9"/>
    <w:rsid w:val="001D5C21"/>
    <w:rsid w:val="001D6480"/>
    <w:rsid w:val="001D7047"/>
    <w:rsid w:val="001E47DD"/>
    <w:rsid w:val="001E500D"/>
    <w:rsid w:val="001E7454"/>
    <w:rsid w:val="002042BA"/>
    <w:rsid w:val="002102C2"/>
    <w:rsid w:val="0021174D"/>
    <w:rsid w:val="00213531"/>
    <w:rsid w:val="0021487F"/>
    <w:rsid w:val="00217C39"/>
    <w:rsid w:val="002200CA"/>
    <w:rsid w:val="00222F88"/>
    <w:rsid w:val="0022344D"/>
    <w:rsid w:val="00225258"/>
    <w:rsid w:val="00232B06"/>
    <w:rsid w:val="00232CEF"/>
    <w:rsid w:val="0023316B"/>
    <w:rsid w:val="00233388"/>
    <w:rsid w:val="00234E01"/>
    <w:rsid w:val="002373A6"/>
    <w:rsid w:val="00237C93"/>
    <w:rsid w:val="002400C6"/>
    <w:rsid w:val="00241637"/>
    <w:rsid w:val="00241F0D"/>
    <w:rsid w:val="002460FF"/>
    <w:rsid w:val="00246348"/>
    <w:rsid w:val="002628DF"/>
    <w:rsid w:val="00264C91"/>
    <w:rsid w:val="00265698"/>
    <w:rsid w:val="00266F2B"/>
    <w:rsid w:val="0027348D"/>
    <w:rsid w:val="00274A88"/>
    <w:rsid w:val="00275560"/>
    <w:rsid w:val="00275B24"/>
    <w:rsid w:val="00282BC0"/>
    <w:rsid w:val="00284A44"/>
    <w:rsid w:val="00285535"/>
    <w:rsid w:val="00286D87"/>
    <w:rsid w:val="00296282"/>
    <w:rsid w:val="00297FAD"/>
    <w:rsid w:val="002A1C65"/>
    <w:rsid w:val="002A299C"/>
    <w:rsid w:val="002A4182"/>
    <w:rsid w:val="002A5D89"/>
    <w:rsid w:val="002A663E"/>
    <w:rsid w:val="002A780D"/>
    <w:rsid w:val="002B154B"/>
    <w:rsid w:val="002B1C7C"/>
    <w:rsid w:val="002B2876"/>
    <w:rsid w:val="002B5730"/>
    <w:rsid w:val="002B72E6"/>
    <w:rsid w:val="002C0813"/>
    <w:rsid w:val="002C18C7"/>
    <w:rsid w:val="002C264D"/>
    <w:rsid w:val="002C4713"/>
    <w:rsid w:val="002C6B90"/>
    <w:rsid w:val="002D3979"/>
    <w:rsid w:val="002D54CA"/>
    <w:rsid w:val="002D64A9"/>
    <w:rsid w:val="002D7EE8"/>
    <w:rsid w:val="002E406B"/>
    <w:rsid w:val="002E6CA0"/>
    <w:rsid w:val="002E7CB1"/>
    <w:rsid w:val="002F214C"/>
    <w:rsid w:val="002F748E"/>
    <w:rsid w:val="003001FA"/>
    <w:rsid w:val="003056CD"/>
    <w:rsid w:val="003116B8"/>
    <w:rsid w:val="00314CA3"/>
    <w:rsid w:val="003151F9"/>
    <w:rsid w:val="00315B33"/>
    <w:rsid w:val="00316A90"/>
    <w:rsid w:val="0031724D"/>
    <w:rsid w:val="00320A92"/>
    <w:rsid w:val="00323E3A"/>
    <w:rsid w:val="00323F53"/>
    <w:rsid w:val="00324DF3"/>
    <w:rsid w:val="00331CAF"/>
    <w:rsid w:val="00342D27"/>
    <w:rsid w:val="00345459"/>
    <w:rsid w:val="0035140B"/>
    <w:rsid w:val="00353133"/>
    <w:rsid w:val="00355110"/>
    <w:rsid w:val="00362BD7"/>
    <w:rsid w:val="00364938"/>
    <w:rsid w:val="003652DF"/>
    <w:rsid w:val="00365EBE"/>
    <w:rsid w:val="00370161"/>
    <w:rsid w:val="00377931"/>
    <w:rsid w:val="0038261C"/>
    <w:rsid w:val="00383D52"/>
    <w:rsid w:val="00387457"/>
    <w:rsid w:val="00387780"/>
    <w:rsid w:val="003924D9"/>
    <w:rsid w:val="003942FE"/>
    <w:rsid w:val="00395B82"/>
    <w:rsid w:val="003979AA"/>
    <w:rsid w:val="003A1018"/>
    <w:rsid w:val="003A37B1"/>
    <w:rsid w:val="003A7E0B"/>
    <w:rsid w:val="003B6E7B"/>
    <w:rsid w:val="003B75D5"/>
    <w:rsid w:val="003C13CD"/>
    <w:rsid w:val="003C1405"/>
    <w:rsid w:val="003C2249"/>
    <w:rsid w:val="003C5A9C"/>
    <w:rsid w:val="003C618E"/>
    <w:rsid w:val="003D103E"/>
    <w:rsid w:val="003D2A64"/>
    <w:rsid w:val="003D6860"/>
    <w:rsid w:val="003E446F"/>
    <w:rsid w:val="003F1917"/>
    <w:rsid w:val="003F1EDC"/>
    <w:rsid w:val="003F3431"/>
    <w:rsid w:val="003F5142"/>
    <w:rsid w:val="00402104"/>
    <w:rsid w:val="0040593E"/>
    <w:rsid w:val="004123FE"/>
    <w:rsid w:val="00413692"/>
    <w:rsid w:val="00423DAC"/>
    <w:rsid w:val="00424580"/>
    <w:rsid w:val="0042728F"/>
    <w:rsid w:val="00427C85"/>
    <w:rsid w:val="004345FD"/>
    <w:rsid w:val="0043715A"/>
    <w:rsid w:val="00441993"/>
    <w:rsid w:val="004426D8"/>
    <w:rsid w:val="004434D5"/>
    <w:rsid w:val="00444736"/>
    <w:rsid w:val="00445296"/>
    <w:rsid w:val="00445F96"/>
    <w:rsid w:val="00450E5F"/>
    <w:rsid w:val="00451F7A"/>
    <w:rsid w:val="0045748A"/>
    <w:rsid w:val="004612FB"/>
    <w:rsid w:val="004651FB"/>
    <w:rsid w:val="00465B99"/>
    <w:rsid w:val="004700B5"/>
    <w:rsid w:val="00473618"/>
    <w:rsid w:val="00474196"/>
    <w:rsid w:val="00475E4E"/>
    <w:rsid w:val="004760EE"/>
    <w:rsid w:val="0047639C"/>
    <w:rsid w:val="00480427"/>
    <w:rsid w:val="00481089"/>
    <w:rsid w:val="004825B0"/>
    <w:rsid w:val="004838F8"/>
    <w:rsid w:val="004842FF"/>
    <w:rsid w:val="00487237"/>
    <w:rsid w:val="0049199F"/>
    <w:rsid w:val="00492711"/>
    <w:rsid w:val="00492FF2"/>
    <w:rsid w:val="00494002"/>
    <w:rsid w:val="004943DA"/>
    <w:rsid w:val="004975CF"/>
    <w:rsid w:val="00497A33"/>
    <w:rsid w:val="004A0614"/>
    <w:rsid w:val="004A19DF"/>
    <w:rsid w:val="004A49FD"/>
    <w:rsid w:val="004A56F5"/>
    <w:rsid w:val="004B0ED8"/>
    <w:rsid w:val="004B17AE"/>
    <w:rsid w:val="004B2866"/>
    <w:rsid w:val="004B2F14"/>
    <w:rsid w:val="004B4989"/>
    <w:rsid w:val="004C4A82"/>
    <w:rsid w:val="004C667B"/>
    <w:rsid w:val="004D02FF"/>
    <w:rsid w:val="004D060E"/>
    <w:rsid w:val="004D1D36"/>
    <w:rsid w:val="004D7386"/>
    <w:rsid w:val="004E37D7"/>
    <w:rsid w:val="004E50E1"/>
    <w:rsid w:val="004E6CA3"/>
    <w:rsid w:val="004F09E0"/>
    <w:rsid w:val="004F141F"/>
    <w:rsid w:val="004F4D17"/>
    <w:rsid w:val="004F4E06"/>
    <w:rsid w:val="004F4F49"/>
    <w:rsid w:val="004F5A87"/>
    <w:rsid w:val="004F6FE5"/>
    <w:rsid w:val="004F7857"/>
    <w:rsid w:val="005031E5"/>
    <w:rsid w:val="005033DB"/>
    <w:rsid w:val="00504418"/>
    <w:rsid w:val="005068CE"/>
    <w:rsid w:val="0051011C"/>
    <w:rsid w:val="0051724E"/>
    <w:rsid w:val="005174B0"/>
    <w:rsid w:val="00517E7A"/>
    <w:rsid w:val="0052012A"/>
    <w:rsid w:val="00521A16"/>
    <w:rsid w:val="00522BBB"/>
    <w:rsid w:val="0052320B"/>
    <w:rsid w:val="00524DB9"/>
    <w:rsid w:val="0052505F"/>
    <w:rsid w:val="005254B6"/>
    <w:rsid w:val="00535658"/>
    <w:rsid w:val="00535A9E"/>
    <w:rsid w:val="00536457"/>
    <w:rsid w:val="00537DAE"/>
    <w:rsid w:val="00540E29"/>
    <w:rsid w:val="005446C2"/>
    <w:rsid w:val="0055213F"/>
    <w:rsid w:val="00552F6C"/>
    <w:rsid w:val="005556A5"/>
    <w:rsid w:val="00557F54"/>
    <w:rsid w:val="005602D0"/>
    <w:rsid w:val="00572F3A"/>
    <w:rsid w:val="00573877"/>
    <w:rsid w:val="0057451A"/>
    <w:rsid w:val="00575288"/>
    <w:rsid w:val="005759B4"/>
    <w:rsid w:val="00577BE7"/>
    <w:rsid w:val="00580BBF"/>
    <w:rsid w:val="005813C5"/>
    <w:rsid w:val="005869B8"/>
    <w:rsid w:val="00592D79"/>
    <w:rsid w:val="00594333"/>
    <w:rsid w:val="0059487C"/>
    <w:rsid w:val="0059509D"/>
    <w:rsid w:val="00595FED"/>
    <w:rsid w:val="00596B34"/>
    <w:rsid w:val="005A0927"/>
    <w:rsid w:val="005A252A"/>
    <w:rsid w:val="005A2F65"/>
    <w:rsid w:val="005B4232"/>
    <w:rsid w:val="005B4653"/>
    <w:rsid w:val="005B616C"/>
    <w:rsid w:val="005B7FCC"/>
    <w:rsid w:val="005C0FFA"/>
    <w:rsid w:val="005C2C80"/>
    <w:rsid w:val="005C43CF"/>
    <w:rsid w:val="005C5152"/>
    <w:rsid w:val="005D5322"/>
    <w:rsid w:val="005E28DE"/>
    <w:rsid w:val="005F1C3D"/>
    <w:rsid w:val="005F3377"/>
    <w:rsid w:val="005F4E3E"/>
    <w:rsid w:val="005F57FF"/>
    <w:rsid w:val="005F6AFB"/>
    <w:rsid w:val="0060164A"/>
    <w:rsid w:val="00603FCC"/>
    <w:rsid w:val="00604406"/>
    <w:rsid w:val="00607895"/>
    <w:rsid w:val="0060789B"/>
    <w:rsid w:val="00614C24"/>
    <w:rsid w:val="00616E20"/>
    <w:rsid w:val="00622AA9"/>
    <w:rsid w:val="00630D02"/>
    <w:rsid w:val="006356CB"/>
    <w:rsid w:val="00643419"/>
    <w:rsid w:val="0065071B"/>
    <w:rsid w:val="00652078"/>
    <w:rsid w:val="00652ED3"/>
    <w:rsid w:val="00654011"/>
    <w:rsid w:val="0065515E"/>
    <w:rsid w:val="006553AD"/>
    <w:rsid w:val="00655BA5"/>
    <w:rsid w:val="006563D1"/>
    <w:rsid w:val="006572F5"/>
    <w:rsid w:val="00664B9B"/>
    <w:rsid w:val="006657E1"/>
    <w:rsid w:val="006729BF"/>
    <w:rsid w:val="00672F1C"/>
    <w:rsid w:val="006749D4"/>
    <w:rsid w:val="00674F80"/>
    <w:rsid w:val="0067561D"/>
    <w:rsid w:val="00695CDB"/>
    <w:rsid w:val="006977D1"/>
    <w:rsid w:val="006A1A6E"/>
    <w:rsid w:val="006A1CA0"/>
    <w:rsid w:val="006A4FFA"/>
    <w:rsid w:val="006B1C3D"/>
    <w:rsid w:val="006B399F"/>
    <w:rsid w:val="006B7CC7"/>
    <w:rsid w:val="006C1E99"/>
    <w:rsid w:val="006C2523"/>
    <w:rsid w:val="006C2F3B"/>
    <w:rsid w:val="006C64F3"/>
    <w:rsid w:val="006C71DF"/>
    <w:rsid w:val="006D02A0"/>
    <w:rsid w:val="006D0BAC"/>
    <w:rsid w:val="006D6E44"/>
    <w:rsid w:val="006D7F05"/>
    <w:rsid w:val="006E178D"/>
    <w:rsid w:val="006E1C0B"/>
    <w:rsid w:val="006E4DDB"/>
    <w:rsid w:val="006E76CD"/>
    <w:rsid w:val="006F0FA7"/>
    <w:rsid w:val="006F2639"/>
    <w:rsid w:val="006F5A4C"/>
    <w:rsid w:val="006F773B"/>
    <w:rsid w:val="006F7A05"/>
    <w:rsid w:val="006F7BA1"/>
    <w:rsid w:val="007006FA"/>
    <w:rsid w:val="00702EA7"/>
    <w:rsid w:val="007042CD"/>
    <w:rsid w:val="0070547E"/>
    <w:rsid w:val="0070734B"/>
    <w:rsid w:val="00707890"/>
    <w:rsid w:val="007078E4"/>
    <w:rsid w:val="007143BE"/>
    <w:rsid w:val="0071575C"/>
    <w:rsid w:val="00715BCC"/>
    <w:rsid w:val="007201C6"/>
    <w:rsid w:val="00721111"/>
    <w:rsid w:val="00721CEB"/>
    <w:rsid w:val="00722E32"/>
    <w:rsid w:val="00723B65"/>
    <w:rsid w:val="0073179D"/>
    <w:rsid w:val="007328FD"/>
    <w:rsid w:val="00732F76"/>
    <w:rsid w:val="00733377"/>
    <w:rsid w:val="00734D1E"/>
    <w:rsid w:val="00737447"/>
    <w:rsid w:val="00737E68"/>
    <w:rsid w:val="00746644"/>
    <w:rsid w:val="00746B73"/>
    <w:rsid w:val="007505FD"/>
    <w:rsid w:val="007511A7"/>
    <w:rsid w:val="00757184"/>
    <w:rsid w:val="007626FD"/>
    <w:rsid w:val="00762BBF"/>
    <w:rsid w:val="00763960"/>
    <w:rsid w:val="00765D33"/>
    <w:rsid w:val="00771C11"/>
    <w:rsid w:val="00774203"/>
    <w:rsid w:val="007763F1"/>
    <w:rsid w:val="00780D4E"/>
    <w:rsid w:val="0079192D"/>
    <w:rsid w:val="007933DA"/>
    <w:rsid w:val="007A0481"/>
    <w:rsid w:val="007A0DA3"/>
    <w:rsid w:val="007A4118"/>
    <w:rsid w:val="007A6C46"/>
    <w:rsid w:val="007A73DC"/>
    <w:rsid w:val="007B0D45"/>
    <w:rsid w:val="007C18A2"/>
    <w:rsid w:val="007D362B"/>
    <w:rsid w:val="007E12B5"/>
    <w:rsid w:val="007E309F"/>
    <w:rsid w:val="007E607B"/>
    <w:rsid w:val="007F3A2A"/>
    <w:rsid w:val="00801583"/>
    <w:rsid w:val="00802181"/>
    <w:rsid w:val="00803DAC"/>
    <w:rsid w:val="00806D53"/>
    <w:rsid w:val="00810E6A"/>
    <w:rsid w:val="00813432"/>
    <w:rsid w:val="008155D1"/>
    <w:rsid w:val="008162B8"/>
    <w:rsid w:val="00827F20"/>
    <w:rsid w:val="00835D9B"/>
    <w:rsid w:val="008363FC"/>
    <w:rsid w:val="0083705B"/>
    <w:rsid w:val="008402A5"/>
    <w:rsid w:val="00840C68"/>
    <w:rsid w:val="00840ED0"/>
    <w:rsid w:val="00846875"/>
    <w:rsid w:val="0085402D"/>
    <w:rsid w:val="00855F97"/>
    <w:rsid w:val="00862284"/>
    <w:rsid w:val="0086381A"/>
    <w:rsid w:val="008671D7"/>
    <w:rsid w:val="00873FAD"/>
    <w:rsid w:val="008749DE"/>
    <w:rsid w:val="0087593D"/>
    <w:rsid w:val="00877006"/>
    <w:rsid w:val="00880C06"/>
    <w:rsid w:val="00880DB6"/>
    <w:rsid w:val="00881993"/>
    <w:rsid w:val="008838ED"/>
    <w:rsid w:val="00884420"/>
    <w:rsid w:val="00893BB2"/>
    <w:rsid w:val="00894229"/>
    <w:rsid w:val="00894F3F"/>
    <w:rsid w:val="008950CE"/>
    <w:rsid w:val="0089644B"/>
    <w:rsid w:val="008A3549"/>
    <w:rsid w:val="008A4AB4"/>
    <w:rsid w:val="008B3155"/>
    <w:rsid w:val="008B68B6"/>
    <w:rsid w:val="008B6BB1"/>
    <w:rsid w:val="008C0FF6"/>
    <w:rsid w:val="008C2D14"/>
    <w:rsid w:val="008C3153"/>
    <w:rsid w:val="008C4C30"/>
    <w:rsid w:val="008D094C"/>
    <w:rsid w:val="008D3017"/>
    <w:rsid w:val="008D3B07"/>
    <w:rsid w:val="008D44CF"/>
    <w:rsid w:val="008D5E79"/>
    <w:rsid w:val="008E14A7"/>
    <w:rsid w:val="008E2F9C"/>
    <w:rsid w:val="008E74C7"/>
    <w:rsid w:val="008F0A19"/>
    <w:rsid w:val="008F1706"/>
    <w:rsid w:val="008F5B94"/>
    <w:rsid w:val="0090070E"/>
    <w:rsid w:val="00900E08"/>
    <w:rsid w:val="00907D3D"/>
    <w:rsid w:val="00914C1A"/>
    <w:rsid w:val="00916F0E"/>
    <w:rsid w:val="00917687"/>
    <w:rsid w:val="00921D8D"/>
    <w:rsid w:val="0093028E"/>
    <w:rsid w:val="00933304"/>
    <w:rsid w:val="00934509"/>
    <w:rsid w:val="00934E1D"/>
    <w:rsid w:val="00944698"/>
    <w:rsid w:val="00944A85"/>
    <w:rsid w:val="00944AEF"/>
    <w:rsid w:val="00951A40"/>
    <w:rsid w:val="00951AEA"/>
    <w:rsid w:val="00954892"/>
    <w:rsid w:val="009549D5"/>
    <w:rsid w:val="0095761D"/>
    <w:rsid w:val="009605A8"/>
    <w:rsid w:val="0096321A"/>
    <w:rsid w:val="009634B8"/>
    <w:rsid w:val="0096432B"/>
    <w:rsid w:val="00966DA4"/>
    <w:rsid w:val="009835A0"/>
    <w:rsid w:val="0098636F"/>
    <w:rsid w:val="00990C80"/>
    <w:rsid w:val="009925E0"/>
    <w:rsid w:val="00993481"/>
    <w:rsid w:val="009940E7"/>
    <w:rsid w:val="009A32E2"/>
    <w:rsid w:val="009A3DE7"/>
    <w:rsid w:val="009A7A7C"/>
    <w:rsid w:val="009B4D44"/>
    <w:rsid w:val="009B52C2"/>
    <w:rsid w:val="009B52FA"/>
    <w:rsid w:val="009C260E"/>
    <w:rsid w:val="009C2726"/>
    <w:rsid w:val="009C28F6"/>
    <w:rsid w:val="009C41AE"/>
    <w:rsid w:val="009C57CB"/>
    <w:rsid w:val="009C590E"/>
    <w:rsid w:val="009C66B3"/>
    <w:rsid w:val="009C7AD1"/>
    <w:rsid w:val="009D1AA8"/>
    <w:rsid w:val="009D2C16"/>
    <w:rsid w:val="009D59CC"/>
    <w:rsid w:val="009E0C1C"/>
    <w:rsid w:val="009E5B18"/>
    <w:rsid w:val="009F2CE2"/>
    <w:rsid w:val="009F3A00"/>
    <w:rsid w:val="009F6F97"/>
    <w:rsid w:val="00A0267B"/>
    <w:rsid w:val="00A027B8"/>
    <w:rsid w:val="00A061EE"/>
    <w:rsid w:val="00A10035"/>
    <w:rsid w:val="00A1177D"/>
    <w:rsid w:val="00A20F4A"/>
    <w:rsid w:val="00A218DE"/>
    <w:rsid w:val="00A2398C"/>
    <w:rsid w:val="00A24A68"/>
    <w:rsid w:val="00A26B94"/>
    <w:rsid w:val="00A26F55"/>
    <w:rsid w:val="00A31222"/>
    <w:rsid w:val="00A33253"/>
    <w:rsid w:val="00A44204"/>
    <w:rsid w:val="00A45327"/>
    <w:rsid w:val="00A47B5E"/>
    <w:rsid w:val="00A509D4"/>
    <w:rsid w:val="00A5548A"/>
    <w:rsid w:val="00A61331"/>
    <w:rsid w:val="00A7664A"/>
    <w:rsid w:val="00A81147"/>
    <w:rsid w:val="00A86180"/>
    <w:rsid w:val="00A86AB6"/>
    <w:rsid w:val="00A93CE6"/>
    <w:rsid w:val="00A93CF7"/>
    <w:rsid w:val="00AA041E"/>
    <w:rsid w:val="00AB2D02"/>
    <w:rsid w:val="00AB3334"/>
    <w:rsid w:val="00AB78B3"/>
    <w:rsid w:val="00AC116B"/>
    <w:rsid w:val="00AC3E03"/>
    <w:rsid w:val="00AC46A7"/>
    <w:rsid w:val="00AD2151"/>
    <w:rsid w:val="00AE0A90"/>
    <w:rsid w:val="00AE1710"/>
    <w:rsid w:val="00AE5E90"/>
    <w:rsid w:val="00AF2823"/>
    <w:rsid w:val="00AF47AD"/>
    <w:rsid w:val="00AF5C84"/>
    <w:rsid w:val="00AF68BF"/>
    <w:rsid w:val="00B02539"/>
    <w:rsid w:val="00B051BF"/>
    <w:rsid w:val="00B06C85"/>
    <w:rsid w:val="00B06D7B"/>
    <w:rsid w:val="00B11EAB"/>
    <w:rsid w:val="00B13C9D"/>
    <w:rsid w:val="00B13ED0"/>
    <w:rsid w:val="00B142B1"/>
    <w:rsid w:val="00B1626F"/>
    <w:rsid w:val="00B16A34"/>
    <w:rsid w:val="00B23C5D"/>
    <w:rsid w:val="00B24C05"/>
    <w:rsid w:val="00B322DA"/>
    <w:rsid w:val="00B346CB"/>
    <w:rsid w:val="00B3756F"/>
    <w:rsid w:val="00B37834"/>
    <w:rsid w:val="00B37FB8"/>
    <w:rsid w:val="00B40A03"/>
    <w:rsid w:val="00B41712"/>
    <w:rsid w:val="00B425F1"/>
    <w:rsid w:val="00B446FF"/>
    <w:rsid w:val="00B453F2"/>
    <w:rsid w:val="00B459EE"/>
    <w:rsid w:val="00B500D2"/>
    <w:rsid w:val="00B56446"/>
    <w:rsid w:val="00B56CD6"/>
    <w:rsid w:val="00B578F4"/>
    <w:rsid w:val="00B61812"/>
    <w:rsid w:val="00B61FF2"/>
    <w:rsid w:val="00B64C71"/>
    <w:rsid w:val="00B659F8"/>
    <w:rsid w:val="00B65EA5"/>
    <w:rsid w:val="00B715EA"/>
    <w:rsid w:val="00B7363B"/>
    <w:rsid w:val="00B73FD0"/>
    <w:rsid w:val="00B77A1C"/>
    <w:rsid w:val="00B81CA7"/>
    <w:rsid w:val="00B83FFC"/>
    <w:rsid w:val="00B852CE"/>
    <w:rsid w:val="00B8691B"/>
    <w:rsid w:val="00B87A2B"/>
    <w:rsid w:val="00B90109"/>
    <w:rsid w:val="00B9465C"/>
    <w:rsid w:val="00B963BD"/>
    <w:rsid w:val="00BA1B8F"/>
    <w:rsid w:val="00BB213F"/>
    <w:rsid w:val="00BB6650"/>
    <w:rsid w:val="00BB6DB9"/>
    <w:rsid w:val="00BC1262"/>
    <w:rsid w:val="00BD1EFF"/>
    <w:rsid w:val="00BD5304"/>
    <w:rsid w:val="00BD7F60"/>
    <w:rsid w:val="00BE0A11"/>
    <w:rsid w:val="00BE43B8"/>
    <w:rsid w:val="00BE4F4B"/>
    <w:rsid w:val="00BE5DC7"/>
    <w:rsid w:val="00BF0ADA"/>
    <w:rsid w:val="00BF2A74"/>
    <w:rsid w:val="00BF68F8"/>
    <w:rsid w:val="00C02B09"/>
    <w:rsid w:val="00C04B2C"/>
    <w:rsid w:val="00C0753A"/>
    <w:rsid w:val="00C104D9"/>
    <w:rsid w:val="00C11866"/>
    <w:rsid w:val="00C12D0C"/>
    <w:rsid w:val="00C12D3D"/>
    <w:rsid w:val="00C1614F"/>
    <w:rsid w:val="00C264AB"/>
    <w:rsid w:val="00C324A7"/>
    <w:rsid w:val="00C355C9"/>
    <w:rsid w:val="00C36C6F"/>
    <w:rsid w:val="00C40A28"/>
    <w:rsid w:val="00C413CF"/>
    <w:rsid w:val="00C41C32"/>
    <w:rsid w:val="00C46215"/>
    <w:rsid w:val="00C502D2"/>
    <w:rsid w:val="00C53F32"/>
    <w:rsid w:val="00C5538B"/>
    <w:rsid w:val="00C5724A"/>
    <w:rsid w:val="00C63C62"/>
    <w:rsid w:val="00C65490"/>
    <w:rsid w:val="00C67294"/>
    <w:rsid w:val="00C67895"/>
    <w:rsid w:val="00C700AB"/>
    <w:rsid w:val="00C72825"/>
    <w:rsid w:val="00C75CB2"/>
    <w:rsid w:val="00C76BC4"/>
    <w:rsid w:val="00C81E5B"/>
    <w:rsid w:val="00C83E37"/>
    <w:rsid w:val="00C843CB"/>
    <w:rsid w:val="00C845B4"/>
    <w:rsid w:val="00C8734C"/>
    <w:rsid w:val="00C91DF3"/>
    <w:rsid w:val="00C95DF7"/>
    <w:rsid w:val="00CA1D38"/>
    <w:rsid w:val="00CA24E3"/>
    <w:rsid w:val="00CA2E72"/>
    <w:rsid w:val="00CA3F92"/>
    <w:rsid w:val="00CB4751"/>
    <w:rsid w:val="00CB4C76"/>
    <w:rsid w:val="00CC1221"/>
    <w:rsid w:val="00CC210F"/>
    <w:rsid w:val="00CC35AC"/>
    <w:rsid w:val="00CD24E8"/>
    <w:rsid w:val="00CD5A62"/>
    <w:rsid w:val="00CE01C2"/>
    <w:rsid w:val="00CE0EDB"/>
    <w:rsid w:val="00CE1FC3"/>
    <w:rsid w:val="00CE4B9E"/>
    <w:rsid w:val="00CE65AD"/>
    <w:rsid w:val="00CF06FE"/>
    <w:rsid w:val="00CF1ABE"/>
    <w:rsid w:val="00CF2D99"/>
    <w:rsid w:val="00CF2F83"/>
    <w:rsid w:val="00CF5A7B"/>
    <w:rsid w:val="00CF7245"/>
    <w:rsid w:val="00D019BF"/>
    <w:rsid w:val="00D01AC9"/>
    <w:rsid w:val="00D029E4"/>
    <w:rsid w:val="00D03897"/>
    <w:rsid w:val="00D03FF5"/>
    <w:rsid w:val="00D04DDB"/>
    <w:rsid w:val="00D11D91"/>
    <w:rsid w:val="00D13359"/>
    <w:rsid w:val="00D14884"/>
    <w:rsid w:val="00D15E15"/>
    <w:rsid w:val="00D17214"/>
    <w:rsid w:val="00D20092"/>
    <w:rsid w:val="00D234BD"/>
    <w:rsid w:val="00D2376F"/>
    <w:rsid w:val="00D24246"/>
    <w:rsid w:val="00D34B99"/>
    <w:rsid w:val="00D3506E"/>
    <w:rsid w:val="00D36757"/>
    <w:rsid w:val="00D43FD7"/>
    <w:rsid w:val="00D47A5B"/>
    <w:rsid w:val="00D50A80"/>
    <w:rsid w:val="00D5334C"/>
    <w:rsid w:val="00D53A3A"/>
    <w:rsid w:val="00D566E1"/>
    <w:rsid w:val="00D6076A"/>
    <w:rsid w:val="00D6316B"/>
    <w:rsid w:val="00D64B79"/>
    <w:rsid w:val="00D65E67"/>
    <w:rsid w:val="00D66DFA"/>
    <w:rsid w:val="00D67791"/>
    <w:rsid w:val="00D71BDF"/>
    <w:rsid w:val="00D74BE7"/>
    <w:rsid w:val="00D75FA5"/>
    <w:rsid w:val="00D76A77"/>
    <w:rsid w:val="00D76F2D"/>
    <w:rsid w:val="00D77987"/>
    <w:rsid w:val="00D81BAC"/>
    <w:rsid w:val="00D82408"/>
    <w:rsid w:val="00D8364E"/>
    <w:rsid w:val="00D864A0"/>
    <w:rsid w:val="00D921F4"/>
    <w:rsid w:val="00D933C0"/>
    <w:rsid w:val="00DC0F6B"/>
    <w:rsid w:val="00DC1B25"/>
    <w:rsid w:val="00DC2113"/>
    <w:rsid w:val="00DC3F43"/>
    <w:rsid w:val="00DC7AAB"/>
    <w:rsid w:val="00DD3E71"/>
    <w:rsid w:val="00DD6E3D"/>
    <w:rsid w:val="00DD733E"/>
    <w:rsid w:val="00DD79CD"/>
    <w:rsid w:val="00DE20E1"/>
    <w:rsid w:val="00DE4607"/>
    <w:rsid w:val="00DE65E6"/>
    <w:rsid w:val="00DE6DFD"/>
    <w:rsid w:val="00DF095F"/>
    <w:rsid w:val="00DF1A2A"/>
    <w:rsid w:val="00DF5A1F"/>
    <w:rsid w:val="00DF5C5E"/>
    <w:rsid w:val="00DF61B4"/>
    <w:rsid w:val="00DF7006"/>
    <w:rsid w:val="00E03F47"/>
    <w:rsid w:val="00E0704A"/>
    <w:rsid w:val="00E07BFD"/>
    <w:rsid w:val="00E07EE7"/>
    <w:rsid w:val="00E114F6"/>
    <w:rsid w:val="00E121BE"/>
    <w:rsid w:val="00E13900"/>
    <w:rsid w:val="00E152CF"/>
    <w:rsid w:val="00E15BF7"/>
    <w:rsid w:val="00E16263"/>
    <w:rsid w:val="00E21266"/>
    <w:rsid w:val="00E26625"/>
    <w:rsid w:val="00E30C37"/>
    <w:rsid w:val="00E37510"/>
    <w:rsid w:val="00E403F7"/>
    <w:rsid w:val="00E41776"/>
    <w:rsid w:val="00E44C61"/>
    <w:rsid w:val="00E52D6E"/>
    <w:rsid w:val="00E60218"/>
    <w:rsid w:val="00E60CE7"/>
    <w:rsid w:val="00E6126B"/>
    <w:rsid w:val="00E61C97"/>
    <w:rsid w:val="00E70CF9"/>
    <w:rsid w:val="00E76F08"/>
    <w:rsid w:val="00E808A1"/>
    <w:rsid w:val="00E81AB0"/>
    <w:rsid w:val="00E82A41"/>
    <w:rsid w:val="00E83149"/>
    <w:rsid w:val="00E84FE3"/>
    <w:rsid w:val="00E9180F"/>
    <w:rsid w:val="00E919F3"/>
    <w:rsid w:val="00E93561"/>
    <w:rsid w:val="00E943CB"/>
    <w:rsid w:val="00E966DB"/>
    <w:rsid w:val="00E96E98"/>
    <w:rsid w:val="00E971C9"/>
    <w:rsid w:val="00EA1457"/>
    <w:rsid w:val="00EA15B7"/>
    <w:rsid w:val="00EA1A96"/>
    <w:rsid w:val="00EA5D5F"/>
    <w:rsid w:val="00EB0DE5"/>
    <w:rsid w:val="00EB2402"/>
    <w:rsid w:val="00EB32F1"/>
    <w:rsid w:val="00EB36A6"/>
    <w:rsid w:val="00EB446B"/>
    <w:rsid w:val="00EB6F5B"/>
    <w:rsid w:val="00EC12F1"/>
    <w:rsid w:val="00EC1825"/>
    <w:rsid w:val="00EC1CA1"/>
    <w:rsid w:val="00EC1E86"/>
    <w:rsid w:val="00EC642A"/>
    <w:rsid w:val="00ED55D1"/>
    <w:rsid w:val="00ED6D95"/>
    <w:rsid w:val="00ED7105"/>
    <w:rsid w:val="00ED711C"/>
    <w:rsid w:val="00EE03B8"/>
    <w:rsid w:val="00EE5E4E"/>
    <w:rsid w:val="00EE72BE"/>
    <w:rsid w:val="00EE74D2"/>
    <w:rsid w:val="00EF6414"/>
    <w:rsid w:val="00F00769"/>
    <w:rsid w:val="00F01BF6"/>
    <w:rsid w:val="00F05952"/>
    <w:rsid w:val="00F064CF"/>
    <w:rsid w:val="00F07C80"/>
    <w:rsid w:val="00F137B6"/>
    <w:rsid w:val="00F15358"/>
    <w:rsid w:val="00F1628E"/>
    <w:rsid w:val="00F20745"/>
    <w:rsid w:val="00F208D8"/>
    <w:rsid w:val="00F211B8"/>
    <w:rsid w:val="00F2196A"/>
    <w:rsid w:val="00F267A3"/>
    <w:rsid w:val="00F27612"/>
    <w:rsid w:val="00F302CB"/>
    <w:rsid w:val="00F30347"/>
    <w:rsid w:val="00F3040A"/>
    <w:rsid w:val="00F337D6"/>
    <w:rsid w:val="00F35BE6"/>
    <w:rsid w:val="00F423D6"/>
    <w:rsid w:val="00F42E16"/>
    <w:rsid w:val="00F437FC"/>
    <w:rsid w:val="00F5254C"/>
    <w:rsid w:val="00F56043"/>
    <w:rsid w:val="00F56E32"/>
    <w:rsid w:val="00F6302F"/>
    <w:rsid w:val="00F63FDC"/>
    <w:rsid w:val="00F64B7D"/>
    <w:rsid w:val="00F64F0E"/>
    <w:rsid w:val="00F710E9"/>
    <w:rsid w:val="00F73066"/>
    <w:rsid w:val="00F7482C"/>
    <w:rsid w:val="00F757E5"/>
    <w:rsid w:val="00F80A72"/>
    <w:rsid w:val="00F81E64"/>
    <w:rsid w:val="00F82FD3"/>
    <w:rsid w:val="00F85DAE"/>
    <w:rsid w:val="00F91058"/>
    <w:rsid w:val="00F91521"/>
    <w:rsid w:val="00F924D0"/>
    <w:rsid w:val="00F97065"/>
    <w:rsid w:val="00FA3999"/>
    <w:rsid w:val="00FA3B3B"/>
    <w:rsid w:val="00FA55FB"/>
    <w:rsid w:val="00FA7048"/>
    <w:rsid w:val="00FB0516"/>
    <w:rsid w:val="00FB0689"/>
    <w:rsid w:val="00FB25B8"/>
    <w:rsid w:val="00FB3499"/>
    <w:rsid w:val="00FB361C"/>
    <w:rsid w:val="00FC4660"/>
    <w:rsid w:val="00FC6DB4"/>
    <w:rsid w:val="00FD22FF"/>
    <w:rsid w:val="00FD6050"/>
    <w:rsid w:val="00FD6CD9"/>
    <w:rsid w:val="00FD7B0F"/>
    <w:rsid w:val="00FE08DC"/>
    <w:rsid w:val="00FE0B14"/>
    <w:rsid w:val="00FE17AE"/>
    <w:rsid w:val="00FE22BF"/>
    <w:rsid w:val="00FE25AC"/>
    <w:rsid w:val="00FE731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B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41C32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B564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D5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86c082c3401149b7b12b6ba9d168d314%40thread.tacv2/1645448403925?context=%7b%22Tid%22%3a%228e84fea3-95f0-4999-bd94-e0703c160252%22%2c%22Oid%22%3a%22413f3a1f-c0a7-4740-b792-a3dad60b8656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AF2C-7591-4106-AA63-C2683D3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2252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Walter Gustavo Linzmeyer</cp:lastModifiedBy>
  <cp:revision>33</cp:revision>
  <cp:lastPrinted>2021-05-10T23:03:00Z</cp:lastPrinted>
  <dcterms:created xsi:type="dcterms:W3CDTF">2022-03-27T14:34:00Z</dcterms:created>
  <dcterms:modified xsi:type="dcterms:W3CDTF">2022-03-27T16:20:00Z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