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516"/>
      </w:tblGrid>
      <w:tr w:rsidR="00020DA0" w14:paraId="139B8193" w14:textId="77777777" w:rsidTr="002B7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bottom w:val="none" w:sz="0" w:space="0" w:color="auto"/>
            </w:tcBorders>
            <w:shd w:val="clear" w:color="auto" w:fill="DDDDDD"/>
            <w:vAlign w:val="center"/>
          </w:tcPr>
          <w:p w14:paraId="7D86BD77" w14:textId="2719C4AA" w:rsidR="00020DA0" w:rsidRDefault="00C5639B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515" w:type="dxa"/>
            <w:tcBorders>
              <w:bottom w:val="none" w:sz="0" w:space="0" w:color="auto"/>
            </w:tcBorders>
            <w:vAlign w:val="center"/>
          </w:tcPr>
          <w:p w14:paraId="351F7A17" w14:textId="4313B3DA" w:rsidR="00020DA0" w:rsidRDefault="000E4FEA">
            <w:pPr>
              <w:keepLines/>
              <w:widowControl w:val="0"/>
              <w:spacing w:after="0" w:line="240" w:lineRule="auto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1866023</w:t>
            </w:r>
            <w:r w:rsidR="00C5639B">
              <w:rPr>
                <w:rFonts w:ascii="Times New Roman" w:hAnsi="Times New Roman"/>
                <w:iCs/>
                <w:szCs w:val="24"/>
              </w:rPr>
              <w:t>/2023</w:t>
            </w:r>
          </w:p>
        </w:tc>
      </w:tr>
      <w:tr w:rsidR="00020DA0" w14:paraId="1B24B51F" w14:textId="77777777" w:rsidTr="002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4FC6A73D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51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0AA9E7" w14:textId="72BFEF3E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Comissão de Exercício Profissional </w:t>
            </w:r>
            <w:r w:rsidR="00EE1556">
              <w:rPr>
                <w:rFonts w:ascii="Times New Roman" w:hAnsi="Times New Roman" w:cs="Times New Roman"/>
                <w:szCs w:val="24"/>
              </w:rPr>
              <w:t>• CEP</w:t>
            </w:r>
            <w:r>
              <w:rPr>
                <w:rFonts w:ascii="Times New Roman" w:hAnsi="Times New Roman" w:cs="Times New Roman"/>
                <w:szCs w:val="24"/>
              </w:rPr>
              <w:t>-CAU/PR</w:t>
            </w:r>
          </w:p>
        </w:tc>
      </w:tr>
      <w:tr w:rsidR="00020DA0" w14:paraId="65916020" w14:textId="77777777" w:rsidTr="002B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DDDDDD"/>
            <w:vAlign w:val="center"/>
          </w:tcPr>
          <w:p w14:paraId="6A45348F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515" w:type="dxa"/>
            <w:vAlign w:val="center"/>
          </w:tcPr>
          <w:p w14:paraId="7BFE4B08" w14:textId="4F3FFF0C" w:rsidR="00020DA0" w:rsidRDefault="00946C32">
            <w:pPr>
              <w:keepLines/>
              <w:widowControl w:val="0"/>
              <w:spacing w:after="0" w:line="24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Reuniões</w:t>
            </w:r>
            <w:r w:rsidR="005A6D1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Extraordinária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s</w:t>
            </w:r>
            <w:r w:rsidR="005A6D1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mês Novembro</w:t>
            </w:r>
            <w:r w:rsidR="00C5639B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/2023 CEP-CAU/PR</w:t>
            </w:r>
          </w:p>
        </w:tc>
      </w:tr>
      <w:tr w:rsidR="00020DA0" w14:paraId="43296AF8" w14:textId="77777777" w:rsidTr="002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15218CF6" w14:textId="554670B6" w:rsidR="00020DA0" w:rsidRDefault="005A6D16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15</w:t>
            </w:r>
            <w:r w:rsidR="00C5639B">
              <w:rPr>
                <w:rFonts w:ascii="Times New Roman" w:hAnsi="Times New Roman" w:cs="Times New Roman"/>
                <w:szCs w:val="24"/>
              </w:rPr>
              <w:t>3</w:t>
            </w:r>
            <w:r w:rsidR="004C26CF">
              <w:rPr>
                <w:rFonts w:ascii="Times New Roman" w:hAnsi="Times New Roman" w:cs="Times New Roman"/>
                <w:color w:val="000000" w:themeColor="text1"/>
                <w:szCs w:val="24"/>
              </w:rPr>
              <w:t>/</w:t>
            </w:r>
            <w:r w:rsidR="004C26CF">
              <w:rPr>
                <w:rFonts w:ascii="Times New Roman" w:hAnsi="Times New Roman" w:cs="Times New Roman"/>
                <w:szCs w:val="24"/>
              </w:rPr>
              <w:t>2023 CEP-CAU/PR</w:t>
            </w:r>
          </w:p>
        </w:tc>
      </w:tr>
    </w:tbl>
    <w:p w14:paraId="26F98F60" w14:textId="329B2DCD" w:rsidR="00020DA0" w:rsidRDefault="004C26CF">
      <w:pPr>
        <w:spacing w:before="240" w:line="276" w:lineRule="auto"/>
        <w:rPr>
          <w:rFonts w:ascii="Times New Roman" w:hAnsi="Times New Roman" w:cs="Times New Roman"/>
          <w:szCs w:val="24"/>
        </w:rPr>
      </w:pPr>
      <w:r w:rsidRPr="002B7A7C">
        <w:rPr>
          <w:rFonts w:ascii="Times New Roman" w:hAnsi="Times New Roman" w:cs="Times New Roman"/>
          <w:szCs w:val="24"/>
        </w:rPr>
        <w:t>A COMISSÃO DE EXERCÍCIO PROFISSIONAL (CEP-CAU/PR), reunida ordinariamente de forma híbrida no dia 2</w:t>
      </w:r>
      <w:r w:rsidR="005A6D16">
        <w:rPr>
          <w:rFonts w:ascii="Times New Roman" w:hAnsi="Times New Roman" w:cs="Times New Roman"/>
          <w:szCs w:val="24"/>
        </w:rPr>
        <w:t>3</w:t>
      </w:r>
      <w:r w:rsidRPr="002B7A7C">
        <w:rPr>
          <w:rFonts w:ascii="Times New Roman" w:hAnsi="Times New Roman" w:cs="Times New Roman"/>
          <w:szCs w:val="24"/>
        </w:rPr>
        <w:t xml:space="preserve"> de </w:t>
      </w:r>
      <w:r w:rsidR="005A6D16">
        <w:rPr>
          <w:rFonts w:ascii="Times New Roman" w:hAnsi="Times New Roman" w:cs="Times New Roman"/>
          <w:szCs w:val="24"/>
        </w:rPr>
        <w:t>outubr</w:t>
      </w:r>
      <w:r w:rsidR="00C4781E">
        <w:rPr>
          <w:rFonts w:ascii="Times New Roman" w:hAnsi="Times New Roman" w:cs="Times New Roman"/>
          <w:szCs w:val="24"/>
        </w:rPr>
        <w:t>o</w:t>
      </w:r>
      <w:r w:rsidRPr="002B7A7C">
        <w:rPr>
          <w:rFonts w:ascii="Times New Roman" w:hAnsi="Times New Roman" w:cs="Times New Roman"/>
          <w:szCs w:val="24"/>
        </w:rPr>
        <w:t xml:space="preserve"> de 2023, no uso das competências que lhe conferem o Regimento Interno do CAU/PR, após análise do assunto em epígrafe, e</w:t>
      </w:r>
    </w:p>
    <w:p w14:paraId="308E8B25" w14:textId="77777777" w:rsidR="00C5639B" w:rsidRDefault="00C5639B" w:rsidP="00C5639B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Regimento Interno do Conselho de Arquitetura e Urbanismo do Paraná, Artigo 109, inciso II, onde “Compete ao coordenador de comissão ordinária ou especial, elaborar as Pautas de Reuniões Ordinárias e Extraordinárias”;</w:t>
      </w:r>
    </w:p>
    <w:p w14:paraId="677CDD63" w14:textId="77777777" w:rsidR="00C5639B" w:rsidRDefault="00C5639B" w:rsidP="00C5639B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Regimento Interno do Conselho de Arquitetura e Urbanismo do Paraná, Artigo 109, inciso V, onde complete ao coordenador de Comissão Ordinária “</w:t>
      </w:r>
      <w:r w:rsidRPr="00E8489B">
        <w:rPr>
          <w:rFonts w:ascii="Times New Roman" w:hAnsi="Times New Roman"/>
        </w:rPr>
        <w:t>apresentar ao Conselho Diretor, ou na falta desse, ao Plenário, os Planos de Ação e Orçamento, e os Planos de Trabalho da Comissão, incluindo Objetivos, Ações, Metas, Cronograma de Execução e Calendário de Reuniões e suas alterações</w:t>
      </w:r>
      <w:r>
        <w:rPr>
          <w:rFonts w:ascii="Times New Roman" w:hAnsi="Times New Roman"/>
        </w:rPr>
        <w:t xml:space="preserve">”; </w:t>
      </w:r>
    </w:p>
    <w:p w14:paraId="3C46073A" w14:textId="77777777" w:rsidR="00C5639B" w:rsidRDefault="00C5639B" w:rsidP="00C5639B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intuito de colaborar com temas e demandas dos Setores de Fiscalização e Atendimento e o andamento de 21 protocolos que foram pautados para a Comissão de Exercício Profissional no ano de 2018;</w:t>
      </w:r>
    </w:p>
    <w:p w14:paraId="413C0AD1" w14:textId="77777777" w:rsidR="00020DA0" w:rsidRPr="002B7A7C" w:rsidRDefault="004C26CF">
      <w:pPr>
        <w:spacing w:before="240" w:line="240" w:lineRule="auto"/>
        <w:rPr>
          <w:szCs w:val="24"/>
        </w:rPr>
      </w:pPr>
      <w:r w:rsidRPr="002B7A7C">
        <w:rPr>
          <w:rFonts w:ascii="Times New Roman" w:hAnsi="Times New Roman" w:cs="Times New Roman"/>
          <w:b/>
          <w:bCs/>
          <w:szCs w:val="24"/>
        </w:rPr>
        <w:t>DELIBEROU:</w:t>
      </w:r>
    </w:p>
    <w:p w14:paraId="58334D7C" w14:textId="178CCD8F" w:rsidR="00C5639B" w:rsidRPr="00C5639B" w:rsidRDefault="00C5639B" w:rsidP="00946C32">
      <w:pPr>
        <w:pStyle w:val="PargrafodaLista"/>
        <w:numPr>
          <w:ilvl w:val="0"/>
          <w:numId w:val="1"/>
        </w:numPr>
        <w:suppressAutoHyphens w:val="0"/>
        <w:spacing w:line="360" w:lineRule="auto"/>
        <w:ind w:left="426"/>
        <w:jc w:val="both"/>
        <w:rPr>
          <w:rFonts w:ascii="Times New Roman" w:hAnsi="Times New Roman"/>
        </w:rPr>
      </w:pPr>
      <w:r w:rsidRPr="00C5639B">
        <w:rPr>
          <w:rFonts w:ascii="Times New Roman" w:hAnsi="Times New Roman"/>
        </w:rPr>
        <w:t xml:space="preserve">Efetuar </w:t>
      </w:r>
      <w:r w:rsidR="005A6D16">
        <w:rPr>
          <w:rFonts w:ascii="Times New Roman" w:hAnsi="Times New Roman"/>
          <w:lang w:val="pt-PT"/>
        </w:rPr>
        <w:t>02</w:t>
      </w:r>
      <w:r w:rsidRPr="00C5639B">
        <w:rPr>
          <w:rFonts w:ascii="Times New Roman" w:hAnsi="Times New Roman"/>
          <w:lang w:val="pt-PT"/>
        </w:rPr>
        <w:t xml:space="preserve"> (</w:t>
      </w:r>
      <w:r w:rsidR="005A6D16">
        <w:rPr>
          <w:rFonts w:ascii="Times New Roman" w:hAnsi="Times New Roman"/>
          <w:lang w:val="pt-PT"/>
        </w:rPr>
        <w:t>duas) Reuniões</w:t>
      </w:r>
      <w:r w:rsidRPr="00C5639B">
        <w:rPr>
          <w:rFonts w:ascii="Times New Roman" w:hAnsi="Times New Roman"/>
          <w:lang w:val="pt-PT"/>
        </w:rPr>
        <w:t xml:space="preserve"> Extraordinária</w:t>
      </w:r>
      <w:r w:rsidR="005A6D16">
        <w:rPr>
          <w:rFonts w:ascii="Times New Roman" w:hAnsi="Times New Roman"/>
          <w:lang w:val="pt-PT"/>
        </w:rPr>
        <w:t>s</w:t>
      </w:r>
      <w:r w:rsidRPr="00C5639B">
        <w:rPr>
          <w:rFonts w:ascii="Times New Roman" w:hAnsi="Times New Roman"/>
          <w:lang w:val="pt-PT"/>
        </w:rPr>
        <w:t xml:space="preserve"> durante o mês de </w:t>
      </w:r>
      <w:proofErr w:type="gramStart"/>
      <w:r w:rsidR="005A6D16">
        <w:rPr>
          <w:rFonts w:ascii="Times New Roman" w:hAnsi="Times New Roman"/>
          <w:lang w:val="pt-PT"/>
        </w:rPr>
        <w:t>Novembro</w:t>
      </w:r>
      <w:proofErr w:type="gramEnd"/>
      <w:r w:rsidR="005A6D16">
        <w:rPr>
          <w:rFonts w:ascii="Times New Roman" w:hAnsi="Times New Roman"/>
          <w:lang w:val="pt-PT"/>
        </w:rPr>
        <w:t xml:space="preserve"> 2023, nos dias 06</w:t>
      </w:r>
      <w:r w:rsidRPr="00C5639B">
        <w:rPr>
          <w:rFonts w:ascii="Times New Roman" w:hAnsi="Times New Roman"/>
          <w:lang w:val="pt-PT"/>
        </w:rPr>
        <w:t xml:space="preserve"> </w:t>
      </w:r>
      <w:r w:rsidR="005A6D16">
        <w:rPr>
          <w:rFonts w:ascii="Times New Roman" w:hAnsi="Times New Roman"/>
          <w:lang w:val="pt-PT"/>
        </w:rPr>
        <w:t>e 13 com duração de quatro horas, todas das 08h às 12h</w:t>
      </w:r>
      <w:r w:rsidRPr="00C5639B">
        <w:rPr>
          <w:rFonts w:ascii="Times New Roman" w:hAnsi="Times New Roman"/>
          <w:lang w:val="pt-PT"/>
        </w:rPr>
        <w:t xml:space="preserve">, </w:t>
      </w:r>
      <w:r w:rsidR="005A6D16">
        <w:rPr>
          <w:rFonts w:ascii="Times New Roman" w:hAnsi="Times New Roman"/>
          <w:lang w:val="pt-PT"/>
        </w:rPr>
        <w:t xml:space="preserve">sendo a primeira para suprir as demandas dos processos de fiscalização e a segunda para discussões e debates </w:t>
      </w:r>
      <w:r w:rsidRPr="00C5639B">
        <w:rPr>
          <w:rFonts w:ascii="Times New Roman" w:hAnsi="Times New Roman"/>
          <w:lang w:val="pt-PT"/>
        </w:rPr>
        <w:t>referentes a</w:t>
      </w:r>
      <w:r w:rsidR="005A6D16">
        <w:rPr>
          <w:rFonts w:ascii="Times New Roman" w:hAnsi="Times New Roman"/>
          <w:lang w:val="pt-PT"/>
        </w:rPr>
        <w:t>s</w:t>
      </w:r>
      <w:r w:rsidRPr="00C5639B">
        <w:rPr>
          <w:rFonts w:ascii="Times New Roman" w:hAnsi="Times New Roman"/>
          <w:lang w:val="pt-PT"/>
        </w:rPr>
        <w:t xml:space="preserve"> análise</w:t>
      </w:r>
      <w:r w:rsidR="005A6D16">
        <w:rPr>
          <w:rFonts w:ascii="Times New Roman" w:hAnsi="Times New Roman"/>
          <w:lang w:val="pt-PT"/>
        </w:rPr>
        <w:t xml:space="preserve">s </w:t>
      </w:r>
      <w:r w:rsidRPr="00C5639B">
        <w:rPr>
          <w:rFonts w:ascii="Times New Roman" w:hAnsi="Times New Roman"/>
          <w:lang w:val="pt-PT"/>
        </w:rPr>
        <w:t>dos Protocolos de 201</w:t>
      </w:r>
      <w:r w:rsidR="005A6D16">
        <w:rPr>
          <w:rFonts w:ascii="Times New Roman" w:hAnsi="Times New Roman"/>
          <w:lang w:val="pt-PT"/>
        </w:rPr>
        <w:t>8;</w:t>
      </w:r>
    </w:p>
    <w:p w14:paraId="3777D050" w14:textId="2B83F945" w:rsidR="00020DA0" w:rsidRPr="00C5639B" w:rsidRDefault="00C5639B" w:rsidP="00946C32">
      <w:pPr>
        <w:pStyle w:val="PargrafodaLista"/>
        <w:widowControl/>
        <w:numPr>
          <w:ilvl w:val="0"/>
          <w:numId w:val="1"/>
        </w:numPr>
        <w:suppressAutoHyphens w:val="0"/>
        <w:spacing w:line="360" w:lineRule="auto"/>
        <w:ind w:left="426"/>
        <w:jc w:val="both"/>
        <w:rPr>
          <w:rFonts w:ascii="Times New Roman" w:hAnsi="Times New Roman"/>
        </w:rPr>
      </w:pPr>
      <w:r w:rsidRPr="00C5639B">
        <w:rPr>
          <w:rFonts w:ascii="Times New Roman" w:hAnsi="Times New Roman"/>
        </w:rPr>
        <w:t xml:space="preserve">Encaminhar esta Deliberação à Presidência do CAU/PR para conhecimento e demais </w:t>
      </w:r>
      <w:proofErr w:type="gramStart"/>
      <w:r w:rsidRPr="00C5639B">
        <w:rPr>
          <w:rFonts w:ascii="Times New Roman" w:hAnsi="Times New Roman"/>
        </w:rPr>
        <w:t>providências</w:t>
      </w:r>
      <w:proofErr w:type="gramEnd"/>
      <w:r w:rsidRPr="00C5639B">
        <w:rPr>
          <w:rFonts w:ascii="Times New Roman" w:hAnsi="Times New Roman"/>
        </w:rPr>
        <w:t>.</w:t>
      </w:r>
    </w:p>
    <w:p w14:paraId="5FDE6450" w14:textId="54DC0A0F" w:rsidR="00CB2EE7" w:rsidRPr="002B7A7C" w:rsidRDefault="004C26CF">
      <w:pPr>
        <w:pStyle w:val="PargrafodaLista"/>
        <w:widowControl/>
        <w:suppressAutoHyphens w:val="0"/>
        <w:spacing w:before="240" w:after="160"/>
        <w:ind w:left="0"/>
        <w:jc w:val="both"/>
        <w:rPr>
          <w:rFonts w:ascii="Times New Roman" w:hAnsi="Times New Roman"/>
        </w:rPr>
      </w:pPr>
      <w:r w:rsidRPr="002B7A7C">
        <w:rPr>
          <w:rFonts w:ascii="Times New Roman" w:hAnsi="Times New Roman"/>
        </w:rPr>
        <w:t>Esta deliberação entra em vigor nesta data.</w:t>
      </w:r>
    </w:p>
    <w:p w14:paraId="5D4AE5A3" w14:textId="259276ED" w:rsidR="00020DA0" w:rsidRPr="002B7A7C" w:rsidRDefault="00CE211D">
      <w:pPr>
        <w:spacing w:before="240"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4C26CF" w:rsidRPr="002B7A7C">
        <w:rPr>
          <w:rFonts w:ascii="Times New Roman" w:hAnsi="Times New Roman" w:cs="Times New Roman"/>
          <w:szCs w:val="24"/>
        </w:rPr>
        <w:t xml:space="preserve"> (PR), 2</w:t>
      </w:r>
      <w:r w:rsidR="005A6D16">
        <w:rPr>
          <w:rFonts w:ascii="Times New Roman" w:hAnsi="Times New Roman" w:cs="Times New Roman"/>
          <w:szCs w:val="24"/>
        </w:rPr>
        <w:t>3</w:t>
      </w:r>
      <w:r w:rsidR="004C26CF" w:rsidRPr="002B7A7C">
        <w:rPr>
          <w:rFonts w:ascii="Times New Roman" w:hAnsi="Times New Roman" w:cs="Times New Roman"/>
          <w:szCs w:val="24"/>
        </w:rPr>
        <w:t xml:space="preserve"> de </w:t>
      </w:r>
      <w:r w:rsidR="005A6D16">
        <w:rPr>
          <w:rFonts w:ascii="Times New Roman" w:hAnsi="Times New Roman" w:cs="Times New Roman"/>
          <w:szCs w:val="24"/>
        </w:rPr>
        <w:t>outubro</w:t>
      </w:r>
      <w:r w:rsidR="004C26CF" w:rsidRPr="002B7A7C">
        <w:rPr>
          <w:rFonts w:ascii="Times New Roman" w:hAnsi="Times New Roman" w:cs="Times New Roman"/>
          <w:szCs w:val="24"/>
        </w:rPr>
        <w:t xml:space="preserve"> de 2023.</w:t>
      </w:r>
    </w:p>
    <w:tbl>
      <w:tblPr>
        <w:tblW w:w="10088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962"/>
        <w:gridCol w:w="4962"/>
        <w:gridCol w:w="4790"/>
      </w:tblGrid>
      <w:tr w:rsidR="006A4E37" w:rsidRPr="002B7A7C" w14:paraId="68FB3626" w14:textId="77777777" w:rsidTr="00D17B30">
        <w:trPr>
          <w:trHeight w:val="1417"/>
        </w:trPr>
        <w:tc>
          <w:tcPr>
            <w:tcW w:w="4962" w:type="dxa"/>
            <w:vAlign w:val="bottom"/>
          </w:tcPr>
          <w:p w14:paraId="6698D8A0" w14:textId="6E2F22AB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962" w:type="dxa"/>
            <w:vAlign w:val="bottom"/>
          </w:tcPr>
          <w:p w14:paraId="2151DC94" w14:textId="77777777" w:rsidR="006A4E37" w:rsidRPr="002B7A7C" w:rsidRDefault="006A4E37" w:rsidP="006A4E37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0BB65AB" w14:textId="5C87E751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  <w:tc>
          <w:tcPr>
            <w:tcW w:w="4962" w:type="dxa"/>
            <w:vAlign w:val="bottom"/>
          </w:tcPr>
          <w:p w14:paraId="5595DEA3" w14:textId="57A4C14F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Hlk128756610"/>
          </w:p>
        </w:tc>
        <w:tc>
          <w:tcPr>
            <w:tcW w:w="4790" w:type="dxa"/>
            <w:vAlign w:val="bottom"/>
          </w:tcPr>
          <w:p w14:paraId="7CABE19D" w14:textId="19C135CC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4E37" w14:paraId="7139B654" w14:textId="77777777" w:rsidTr="00D17B30">
        <w:trPr>
          <w:trHeight w:val="1417"/>
        </w:trPr>
        <w:tc>
          <w:tcPr>
            <w:tcW w:w="4962" w:type="dxa"/>
            <w:vAlign w:val="bottom"/>
          </w:tcPr>
          <w:p w14:paraId="7A8BEF7D" w14:textId="571599F7" w:rsidR="00AE1620" w:rsidRPr="002B7A7C" w:rsidRDefault="00C4781E" w:rsidP="00AE1620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</w:t>
            </w:r>
            <w:r w:rsidR="00EE1556">
              <w:rPr>
                <w:rFonts w:ascii="Times New Roman" w:hAnsi="Times New Roman" w:cs="Times New Roman"/>
                <w:b/>
                <w:szCs w:val="24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TNER JUNIOR</w:t>
            </w:r>
          </w:p>
          <w:p w14:paraId="00996D4F" w14:textId="7DF56A80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962" w:type="dxa"/>
            <w:vAlign w:val="bottom"/>
          </w:tcPr>
          <w:p w14:paraId="2331589C" w14:textId="77777777" w:rsidR="00C4781E" w:rsidRPr="002B7A7C" w:rsidRDefault="00C4781E" w:rsidP="00C4781E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190324FA" w14:textId="37212C38" w:rsidR="006A4E37" w:rsidRDefault="00C4781E" w:rsidP="00C4781E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962" w:type="dxa"/>
            <w:vAlign w:val="bottom"/>
          </w:tcPr>
          <w:p w14:paraId="634E4631" w14:textId="0038080C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</w:p>
        </w:tc>
        <w:tc>
          <w:tcPr>
            <w:tcW w:w="4790" w:type="dxa"/>
            <w:vAlign w:val="bottom"/>
          </w:tcPr>
          <w:p w14:paraId="4CE7BC90" w14:textId="77777777" w:rsidR="006A4E37" w:rsidRDefault="006A4E37" w:rsidP="006A4E3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</w:p>
        </w:tc>
      </w:tr>
      <w:bookmarkEnd w:id="0"/>
    </w:tbl>
    <w:p w14:paraId="1986184D" w14:textId="77777777" w:rsidR="006A4E37" w:rsidRDefault="006A4E3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8A86826" w14:textId="66493E30" w:rsidR="00020DA0" w:rsidRDefault="005A6D16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10</w:t>
      </w:r>
      <w:r w:rsidR="004C26CF">
        <w:rPr>
          <w:rFonts w:ascii="Times New Roman" w:eastAsia="Calibri" w:hAnsi="Times New Roman"/>
          <w:b/>
          <w:bCs/>
          <w:sz w:val="22"/>
        </w:rPr>
        <w:t>ª REUNIÃO ORDINÁRIA 2023 DA CEP-CAU/PR</w:t>
      </w:r>
    </w:p>
    <w:p w14:paraId="3FB03BE4" w14:textId="77777777" w:rsidR="00020DA0" w:rsidRDefault="004C26CF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66F67B9C" w14:textId="77777777" w:rsidR="00020DA0" w:rsidRDefault="004C26CF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020DA0" w14:paraId="698BB79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8F0EB16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D77758B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AE54B7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020DA0" w14:paraId="5D38119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0E122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DAA81A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6FA9B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CDA047" w14:textId="77777777" w:rsidR="00020DA0" w:rsidRDefault="004C26CF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8A876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7867E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020DA0" w14:paraId="07EAF095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08B36A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7BB42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378CF9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27F68F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2ABE70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D8BD82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6D5F1788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1C3B20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1520E6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9C156E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EF232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249BA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746BF9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34DDAA6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16A1B5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468CC6" w14:textId="72B5F822" w:rsidR="00020DA0" w:rsidRDefault="00D62681" w:rsidP="00D62681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Ormy Leocádio Hutner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9350A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8B31B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FF727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D79E3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0A5E36E2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DF0603" w14:textId="4E3A578B" w:rsidR="00020DA0" w:rsidRDefault="00D626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F67DB4" w14:textId="14E8597E" w:rsidR="00020DA0" w:rsidRDefault="00D62681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F41295A" w14:textId="49FD3460" w:rsidR="00020DA0" w:rsidRDefault="00D626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1DC15B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3929C1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038DA9" w14:textId="11CF22D1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43305FEE" w14:textId="77777777" w:rsidTr="00B76C4F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6C2F34" w14:textId="77777777" w:rsidR="00020DA0" w:rsidRDefault="00020DA0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5BB315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F21AA0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3AF4387A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277DAE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40D627C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882CED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020DA0" w14:paraId="258EA7F2" w14:textId="77777777" w:rsidTr="00B76C4F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31DD1384" w14:textId="10AD926E" w:rsidR="00020DA0" w:rsidRDefault="004C26CF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5A6D16">
              <w:rPr>
                <w:rFonts w:ascii="Times New Roman" w:eastAsia="Cambria" w:hAnsi="Times New Roman" w:cs="Times New Roman"/>
                <w:b/>
                <w:bCs/>
                <w:sz w:val="22"/>
              </w:rPr>
              <w:t>10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09427191" w14:textId="2608DB34" w:rsidR="00020DA0" w:rsidRDefault="004C26CF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5A6D16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</w:t>
            </w:r>
            <w:r w:rsidR="005A6D16">
              <w:rPr>
                <w:rFonts w:ascii="Times New Roman" w:eastAsia="Cambria" w:hAnsi="Times New Roman" w:cs="Times New Roman"/>
                <w:b/>
                <w:bCs/>
                <w:sz w:val="22"/>
              </w:rPr>
              <w:t>10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50B8D82" w14:textId="7CAC8131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5A6D16">
              <w:rPr>
                <w:rFonts w:ascii="Times New Roman" w:eastAsia="Cambria" w:hAnsi="Times New Roman" w:cs="Times New Roman"/>
                <w:b/>
                <w:sz w:val="22"/>
              </w:rPr>
              <w:t xml:space="preserve">Protocolo </w:t>
            </w:r>
            <w:r w:rsidR="000E4FEA">
              <w:rPr>
                <w:rFonts w:ascii="Times New Roman" w:eastAsia="Cambria" w:hAnsi="Times New Roman" w:cs="Times New Roman"/>
                <w:b/>
                <w:sz w:val="22"/>
              </w:rPr>
              <w:t>1866023</w:t>
            </w:r>
            <w:bookmarkStart w:id="1" w:name="_GoBack"/>
            <w:bookmarkEnd w:id="1"/>
            <w:r w:rsidR="005A6D16">
              <w:rPr>
                <w:rFonts w:ascii="Times New Roman" w:eastAsia="Cambria" w:hAnsi="Times New Roman" w:cs="Times New Roman"/>
                <w:b/>
                <w:sz w:val="22"/>
              </w:rPr>
              <w:t>/2023</w:t>
            </w:r>
          </w:p>
          <w:p w14:paraId="37409928" w14:textId="03620B01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AE1620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D62681">
              <w:rPr>
                <w:rFonts w:ascii="Times New Roman" w:eastAsia="Cambria" w:hAnsi="Times New Roman" w:cs="Times New Roman"/>
                <w:sz w:val="22"/>
              </w:rPr>
              <w:t>4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D62681">
              <w:rPr>
                <w:rFonts w:ascii="Times New Roman" w:eastAsia="Cambria" w:hAnsi="Times New Roman" w:cs="Times New Roman"/>
                <w:sz w:val="22"/>
              </w:rPr>
              <w:t>0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0B20A2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0B20A2"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444060B5" w14:textId="089B011B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EE1556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EE1556" w:rsidRPr="00B76C4F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74CADD09" w14:textId="77777777" w:rsidR="00020DA0" w:rsidRDefault="004C26CF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6CCDA430" w14:textId="77777777" w:rsidR="00020DA0" w:rsidRDefault="00020DA0">
      <w:pPr>
        <w:rPr>
          <w:rFonts w:ascii="Times New Roman" w:hAnsi="Times New Roman" w:cs="Times New Roman"/>
        </w:rPr>
      </w:pPr>
    </w:p>
    <w:sectPr w:rsidR="00020DA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90481" w14:textId="77777777" w:rsidR="00B07A4B" w:rsidRDefault="00B07A4B">
      <w:pPr>
        <w:spacing w:after="0" w:line="240" w:lineRule="auto"/>
      </w:pPr>
      <w:r>
        <w:separator/>
      </w:r>
    </w:p>
  </w:endnote>
  <w:endnote w:type="continuationSeparator" w:id="0">
    <w:p w14:paraId="64A5531A" w14:textId="77777777" w:rsidR="00B07A4B" w:rsidRDefault="00B0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9EAC4" w14:textId="77777777" w:rsidR="00020DA0" w:rsidRDefault="00020DA0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3D77D" w14:textId="77777777" w:rsidR="00B76C4F" w:rsidRDefault="00B76C4F" w:rsidP="00B76C4F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736E9473" w14:textId="77777777" w:rsidR="00B76C4F" w:rsidRDefault="00B76C4F" w:rsidP="00B76C4F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7441E8E6" w14:textId="62B6FE0A" w:rsidR="00B76C4F" w:rsidRDefault="00B76C4F" w:rsidP="00B76C4F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5A6D16">
      <w:rPr>
        <w:rFonts w:ascii="DaxCondensed" w:hAnsi="DaxCondensed"/>
        <w:b/>
        <w:color w:val="A6A6A6"/>
        <w:spacing w:val="1"/>
        <w:sz w:val="18"/>
      </w:rPr>
      <w:t xml:space="preserve"> </w:t>
    </w:r>
    <w:r w:rsidR="005A6D16">
      <w:rPr>
        <w:rFonts w:ascii="DaxCondensed" w:hAnsi="DaxCondensed"/>
        <w:b/>
        <w:color w:val="A6A6A6"/>
        <w:spacing w:val="1"/>
        <w:sz w:val="18"/>
      </w:rPr>
      <w:t>153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5A6D16">
      <w:rPr>
        <w:rFonts w:ascii="DaxCondensed" w:hAnsi="DaxCondensed"/>
        <w:b/>
        <w:color w:val="A6A6A6"/>
        <w:spacing w:val="-2"/>
        <w:sz w:val="18"/>
      </w:rPr>
      <w:t>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5A6D16">
      <w:rPr>
        <w:rFonts w:ascii="DaxCondensed" w:hAnsi="DaxCondensed"/>
        <w:b/>
        <w:color w:val="A6A6A6"/>
        <w:spacing w:val="-3"/>
        <w:sz w:val="18"/>
      </w:rPr>
      <w:t>outubro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72BB5" w14:textId="77777777" w:rsidR="00020DA0" w:rsidRDefault="004C26CF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1434B478" w14:textId="77777777" w:rsidR="00020DA0" w:rsidRDefault="004C26CF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4FC20D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1785536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05ED0" w14:textId="77777777" w:rsidR="00B07A4B" w:rsidRDefault="00B07A4B">
      <w:pPr>
        <w:spacing w:after="0" w:line="240" w:lineRule="auto"/>
      </w:pPr>
      <w:r>
        <w:separator/>
      </w:r>
    </w:p>
  </w:footnote>
  <w:footnote w:type="continuationSeparator" w:id="0">
    <w:p w14:paraId="1634E544" w14:textId="77777777" w:rsidR="00B07A4B" w:rsidRDefault="00B0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426716"/>
      <w:docPartObj>
        <w:docPartGallery w:val="Page Numbers (Top of Page)"/>
        <w:docPartUnique/>
      </w:docPartObj>
    </w:sdtPr>
    <w:sdtEndPr/>
    <w:sdtContent>
      <w:p w14:paraId="4B539198" w14:textId="77777777" w:rsidR="00020DA0" w:rsidRDefault="004C26C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3CA6EA4A" wp14:editId="6A76EB74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0E4FEA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0E4FEA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60055C5E" w14:textId="77777777" w:rsidR="00020DA0" w:rsidRDefault="00020DA0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40DC9"/>
    <w:multiLevelType w:val="multilevel"/>
    <w:tmpl w:val="FB7A09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321DE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65D43769"/>
    <w:multiLevelType w:val="multilevel"/>
    <w:tmpl w:val="C9E4DF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A0"/>
    <w:rsid w:val="00020DA0"/>
    <w:rsid w:val="000B20A2"/>
    <w:rsid w:val="000E4FEA"/>
    <w:rsid w:val="001C38B5"/>
    <w:rsid w:val="001F5BA8"/>
    <w:rsid w:val="002156E6"/>
    <w:rsid w:val="002B7A7C"/>
    <w:rsid w:val="002C3D04"/>
    <w:rsid w:val="002E13C2"/>
    <w:rsid w:val="00330B3E"/>
    <w:rsid w:val="003F4A23"/>
    <w:rsid w:val="00407E0B"/>
    <w:rsid w:val="004C26CF"/>
    <w:rsid w:val="005476CB"/>
    <w:rsid w:val="0057420E"/>
    <w:rsid w:val="005862FF"/>
    <w:rsid w:val="005A6D16"/>
    <w:rsid w:val="005E6E2E"/>
    <w:rsid w:val="006A4E37"/>
    <w:rsid w:val="008C1B78"/>
    <w:rsid w:val="00946C32"/>
    <w:rsid w:val="009F4B6C"/>
    <w:rsid w:val="00AE1620"/>
    <w:rsid w:val="00B07A4B"/>
    <w:rsid w:val="00B64801"/>
    <w:rsid w:val="00B76C4F"/>
    <w:rsid w:val="00C10541"/>
    <w:rsid w:val="00C4781E"/>
    <w:rsid w:val="00C5639B"/>
    <w:rsid w:val="00C844AB"/>
    <w:rsid w:val="00CB2EE7"/>
    <w:rsid w:val="00CE211D"/>
    <w:rsid w:val="00D62681"/>
    <w:rsid w:val="00EE1556"/>
    <w:rsid w:val="00E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95BC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5A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C15A7B"/>
    <w:rPr>
      <w:rFonts w:asciiTheme="majorHAnsi" w:eastAsiaTheme="majorEastAsia" w:hAnsiTheme="majorHAnsi" w:cstheme="majorBidi"/>
      <w:color w:val="1F4D78" w:themeColor="accent1" w:themeShade="7F"/>
      <w:sz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6A4E37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B76C4F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29</cp:revision>
  <cp:lastPrinted>2023-07-06T19:29:00Z</cp:lastPrinted>
  <dcterms:created xsi:type="dcterms:W3CDTF">2023-03-03T20:20:00Z</dcterms:created>
  <dcterms:modified xsi:type="dcterms:W3CDTF">2023-10-27T18:05:00Z</dcterms:modified>
  <dc:language>pt-BR</dc:language>
</cp:coreProperties>
</file>