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6" w:rsidRDefault="008A0E3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B627BA">
        <w:rPr>
          <w:rFonts w:cstheme="minorHAnsi"/>
          <w:bCs/>
          <w:sz w:val="24"/>
          <w:szCs w:val="24"/>
        </w:rPr>
        <w:t xml:space="preserve">SÚMULA DA </w:t>
      </w:r>
      <w:r w:rsidR="00E0780D">
        <w:rPr>
          <w:rFonts w:cstheme="minorHAnsi"/>
          <w:bCs/>
          <w:sz w:val="24"/>
          <w:szCs w:val="24"/>
        </w:rPr>
        <w:t>6</w:t>
      </w:r>
      <w:r w:rsidR="00821D2A">
        <w:rPr>
          <w:rFonts w:cstheme="minorHAnsi"/>
          <w:bCs/>
          <w:sz w:val="24"/>
          <w:szCs w:val="24"/>
        </w:rPr>
        <w:t>1</w:t>
      </w:r>
      <w:r w:rsidR="00B627BA">
        <w:rPr>
          <w:rFonts w:cstheme="minorHAnsi"/>
          <w:bCs/>
          <w:sz w:val="24"/>
          <w:szCs w:val="24"/>
        </w:rPr>
        <w:t>.ª REUNIÃO DO CONSELHO DIRETOR DO CAU/PR</w:t>
      </w:r>
    </w:p>
    <w:p w:rsidR="000622B6" w:rsidRDefault="000622B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415"/>
        <w:gridCol w:w="3688"/>
      </w:tblGrid>
      <w:tr w:rsidR="000622B6" w:rsidTr="00760D83">
        <w:tc>
          <w:tcPr>
            <w:tcW w:w="1985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0622B6" w:rsidRDefault="00821D2A" w:rsidP="00821D2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</w:t>
            </w:r>
            <w:r w:rsidR="00B627BA">
              <w:rPr>
                <w:rFonts w:eastAsia="Calibri" w:cstheme="minorHAnsi"/>
                <w:sz w:val="24"/>
                <w:szCs w:val="24"/>
              </w:rPr>
              <w:t>/</w:t>
            </w:r>
            <w:r>
              <w:rPr>
                <w:rFonts w:eastAsia="Calibri" w:cstheme="minorHAnsi"/>
                <w:sz w:val="24"/>
                <w:szCs w:val="24"/>
              </w:rPr>
              <w:t>0</w:t>
            </w:r>
            <w:r w:rsidR="00AA2412">
              <w:rPr>
                <w:rFonts w:eastAsia="Calibri" w:cstheme="minorHAnsi"/>
                <w:sz w:val="24"/>
                <w:szCs w:val="24"/>
              </w:rPr>
              <w:t>1</w:t>
            </w:r>
            <w:r w:rsidR="00B627BA">
              <w:rPr>
                <w:rFonts w:eastAsia="Calibri" w:cstheme="minorHAnsi"/>
                <w:sz w:val="24"/>
                <w:szCs w:val="24"/>
              </w:rPr>
              <w:t>/202</w:t>
            </w: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:rsidR="000622B6" w:rsidRDefault="00BF2708" w:rsidP="00BF2708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09:21</w:t>
            </w:r>
            <w:r w:rsidR="00071B6B">
              <w:rPr>
                <w:rFonts w:cstheme="minorHAnsi"/>
                <w:sz w:val="24"/>
                <w:szCs w:val="24"/>
              </w:rPr>
              <w:t xml:space="preserve"> às </w:t>
            </w:r>
            <w:r>
              <w:rPr>
                <w:rFonts w:cstheme="minorHAnsi"/>
                <w:sz w:val="24"/>
                <w:szCs w:val="24"/>
              </w:rPr>
              <w:t>12:06</w:t>
            </w:r>
          </w:p>
        </w:tc>
      </w:tr>
      <w:tr w:rsidR="000622B6" w:rsidTr="00760D83">
        <w:tc>
          <w:tcPr>
            <w:tcW w:w="1985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0622B6" w:rsidRDefault="00B627BA" w:rsidP="0057462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Conferência </w:t>
            </w:r>
            <w:r w:rsidR="0057462A">
              <w:rPr>
                <w:rFonts w:eastAsia="Calibri" w:cstheme="minorHAnsi"/>
                <w:sz w:val="24"/>
                <w:szCs w:val="24"/>
              </w:rPr>
              <w:t>O</w:t>
            </w:r>
            <w:r>
              <w:rPr>
                <w:rFonts w:eastAsia="Calibri" w:cstheme="minorHAnsi"/>
                <w:sz w:val="24"/>
                <w:szCs w:val="24"/>
              </w:rPr>
              <w:t>nline</w:t>
            </w:r>
            <w:r w:rsidR="00071B6B">
              <w:rPr>
                <w:rFonts w:eastAsia="Calibri" w:cstheme="minorHAnsi"/>
                <w:sz w:val="24"/>
                <w:szCs w:val="24"/>
              </w:rPr>
              <w:t xml:space="preserve"> por meio da Plataforma </w:t>
            </w:r>
            <w:r w:rsidR="00071B6B" w:rsidRPr="00071B6B">
              <w:rPr>
                <w:rFonts w:eastAsia="Calibri" w:cstheme="minorHAnsi"/>
                <w:i/>
                <w:sz w:val="24"/>
                <w:szCs w:val="24"/>
              </w:rPr>
              <w:t>TEAMS</w:t>
            </w:r>
          </w:p>
        </w:tc>
      </w:tr>
    </w:tbl>
    <w:p w:rsidR="000622B6" w:rsidRDefault="000622B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3823"/>
        <w:gridCol w:w="4552"/>
      </w:tblGrid>
      <w:tr w:rsidR="00F91C27" w:rsidTr="000D6748">
        <w:trPr>
          <w:jc w:val="center"/>
        </w:trPr>
        <w:tc>
          <w:tcPr>
            <w:tcW w:w="2110" w:type="dxa"/>
            <w:vMerge w:val="restart"/>
            <w:shd w:val="clear" w:color="auto" w:fill="D0CECE" w:themeFill="background2" w:themeFillShade="E6"/>
            <w:vAlign w:val="center"/>
          </w:tcPr>
          <w:p w:rsidR="00F91C27" w:rsidRDefault="00F91C27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Zanelatto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Presidente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:rsidR="00F91C27" w:rsidRDefault="00D07ACE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Coordenadora CED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Bravim</w:t>
            </w:r>
            <w:proofErr w:type="spellEnd"/>
          </w:p>
        </w:tc>
        <w:tc>
          <w:tcPr>
            <w:tcW w:w="4552" w:type="dxa"/>
          </w:tcPr>
          <w:p w:rsidR="00F91C27" w:rsidRDefault="00F91C27" w:rsidP="00D07ACE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 C</w:t>
            </w:r>
            <w:r w:rsidR="00D07ACE">
              <w:rPr>
                <w:rFonts w:eastAsia="Calibri" w:cstheme="minorHAnsi"/>
                <w:color w:val="000000" w:themeColor="text1"/>
                <w:sz w:val="24"/>
                <w:szCs w:val="24"/>
              </w:rPr>
              <w:t>OA</w:t>
            </w:r>
          </w:p>
        </w:tc>
      </w:tr>
      <w:tr w:rsidR="00F91C27" w:rsidTr="000D6748">
        <w:trPr>
          <w:trHeight w:val="278"/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Verri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Lopes</w:t>
            </w:r>
          </w:p>
        </w:tc>
        <w:tc>
          <w:tcPr>
            <w:tcW w:w="4552" w:type="dxa"/>
          </w:tcPr>
          <w:p w:rsidR="00F91C27" w:rsidRDefault="00F91C27" w:rsidP="00D07ACE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 da CEF</w:t>
            </w:r>
          </w:p>
        </w:tc>
      </w:tr>
      <w:tr w:rsidR="00F91C27" w:rsidTr="000D6748">
        <w:trPr>
          <w:trHeight w:val="278"/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:rsidR="00F91C27" w:rsidRDefault="00F91C27" w:rsidP="00D07ACE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 da C</w:t>
            </w:r>
            <w:r w:rsidR="00D07ACE">
              <w:rPr>
                <w:rFonts w:eastAsia="Calibri" w:cstheme="minorHAnsi"/>
                <w:color w:val="000000" w:themeColor="text1"/>
                <w:sz w:val="24"/>
                <w:szCs w:val="24"/>
              </w:rPr>
              <w:t>EP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:rsidR="00F91C27" w:rsidRDefault="00F91C27" w:rsidP="008C077D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 d</w:t>
            </w:r>
            <w:r w:rsidR="008C077D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CPFi</w:t>
            </w:r>
            <w:proofErr w:type="spellEnd"/>
          </w:p>
        </w:tc>
      </w:tr>
      <w:tr w:rsidR="00071B6B" w:rsidTr="000D6748">
        <w:trPr>
          <w:jc w:val="center"/>
        </w:trPr>
        <w:tc>
          <w:tcPr>
            <w:tcW w:w="2110" w:type="dxa"/>
            <w:vMerge w:val="restart"/>
            <w:shd w:val="clear" w:color="auto" w:fill="D0CECE" w:themeFill="background2" w:themeFillShade="E6"/>
            <w:vAlign w:val="center"/>
          </w:tcPr>
          <w:p w:rsidR="00071B6B" w:rsidRDefault="00071B6B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ASSESSORIA /</w:t>
            </w:r>
          </w:p>
          <w:p w:rsidR="00071B6B" w:rsidRDefault="00071B6B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Gerente Geral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071B6B" w:rsidRDefault="00071B6B" w:rsidP="00AB474B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071B6B" w:rsidTr="008B7580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Paola Martins Bastos</w:t>
            </w:r>
          </w:p>
        </w:tc>
        <w:tc>
          <w:tcPr>
            <w:tcW w:w="4552" w:type="dxa"/>
            <w:tcBorders>
              <w:top w:val="nil"/>
            </w:tcBorders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Supervisora de Secretaria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Edvaneide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07ACE">
              <w:rPr>
                <w:rFonts w:eastAsia="Calibri" w:cstheme="minorHAnsi"/>
                <w:sz w:val="24"/>
                <w:szCs w:val="24"/>
              </w:rPr>
              <w:t>Amâncio</w:t>
            </w:r>
            <w:r>
              <w:rPr>
                <w:rFonts w:eastAsia="Calibri" w:cstheme="minorHAnsi"/>
                <w:sz w:val="24"/>
                <w:szCs w:val="24"/>
              </w:rPr>
              <w:t xml:space="preserve"> de Lima</w:t>
            </w:r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Chefe de Gabinete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André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Supervisor de Gabinete</w:t>
            </w:r>
          </w:p>
        </w:tc>
      </w:tr>
    </w:tbl>
    <w:p w:rsidR="000622B6" w:rsidRDefault="000622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979"/>
        <w:gridCol w:w="8506"/>
      </w:tblGrid>
      <w:tr w:rsidR="000622B6">
        <w:tc>
          <w:tcPr>
            <w:tcW w:w="10484" w:type="dxa"/>
            <w:gridSpan w:val="2"/>
            <w:shd w:val="clear" w:color="auto" w:fill="D0CECE" w:themeFill="background2" w:themeFillShade="E6"/>
          </w:tcPr>
          <w:p w:rsidR="000622B6" w:rsidRDefault="00B627BA" w:rsidP="00AB474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Leitura </w:t>
            </w:r>
            <w:r w:rsidR="004E20D2">
              <w:rPr>
                <w:rFonts w:eastAsia="Calibri" w:cstheme="minorHAnsi"/>
                <w:b/>
                <w:sz w:val="24"/>
                <w:szCs w:val="24"/>
              </w:rPr>
              <w:t>da Pauta e A</w:t>
            </w:r>
            <w:r>
              <w:rPr>
                <w:rFonts w:eastAsia="Calibri" w:cstheme="minorHAnsi"/>
                <w:b/>
                <w:sz w:val="24"/>
                <w:szCs w:val="24"/>
              </w:rPr>
              <w:t>provação da Súmula</w:t>
            </w:r>
          </w:p>
        </w:tc>
      </w:tr>
      <w:tr w:rsidR="000622B6">
        <w:tc>
          <w:tcPr>
            <w:tcW w:w="1979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07ACE" w:rsidRDefault="008C077D" w:rsidP="00D07ACE">
            <w:pPr>
              <w:pStyle w:val="SemEspaamento"/>
              <w:widowControl w:val="0"/>
              <w:numPr>
                <w:ilvl w:val="0"/>
                <w:numId w:val="24"/>
              </w:numPr>
              <w:ind w:left="318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</w:t>
            </w:r>
            <w:r w:rsidR="00AA2412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BC7DA4">
              <w:rPr>
                <w:rFonts w:asciiTheme="minorHAnsi" w:hAnsiTheme="minorHAnsi" w:cstheme="minorHAnsi"/>
                <w:color w:val="auto"/>
                <w:szCs w:val="24"/>
              </w:rPr>
              <w:t>P</w:t>
            </w:r>
            <w:r w:rsidR="00AA2412">
              <w:rPr>
                <w:rFonts w:asciiTheme="minorHAnsi" w:hAnsiTheme="minorHAnsi" w:cstheme="minorHAnsi"/>
                <w:color w:val="auto"/>
                <w:szCs w:val="24"/>
              </w:rPr>
              <w:t xml:space="preserve">residente </w:t>
            </w:r>
            <w:r w:rsidR="00BC7DA4">
              <w:rPr>
                <w:rFonts w:asciiTheme="minorHAnsi" w:hAnsiTheme="minorHAnsi" w:cstheme="minorHAnsi"/>
                <w:color w:val="auto"/>
                <w:szCs w:val="24"/>
              </w:rPr>
              <w:t xml:space="preserve">MILTON CARLOS ZANELATTO </w:t>
            </w:r>
            <w:r w:rsidR="00D07ACE">
              <w:rPr>
                <w:rFonts w:asciiTheme="minorHAnsi" w:hAnsiTheme="minorHAnsi" w:cstheme="minorHAnsi"/>
                <w:color w:val="auto"/>
                <w:szCs w:val="24"/>
              </w:rPr>
              <w:t>de início parabenizou os novos coordenadores das comissões ordinárias, ainda que fossem os mesmos nomes do ano passado, mas agora coordenando comissões diferentes. Fez um breve informe sobre a extensão da pauta da reunião, que seria breve em razão de se realizar uma plenária em duas partes. Na sequência verificou se haviam recebido a Súmula nº 60 e se haviam considerações acerca desta. O Coordenador da CEP WALTER GUSTAVO LINZMEYER informou ter encaminhado suas observações por e-mail para a assessoria. O presidente informou que as correções seriam feitas, não havendo maiores manifestações a súmula foi colocada em votação, sendo aprovada por unanimidade.</w:t>
            </w:r>
          </w:p>
          <w:p w:rsidR="000622B6" w:rsidRPr="004052D4" w:rsidRDefault="00D07ACE" w:rsidP="005E6778">
            <w:pPr>
              <w:pStyle w:val="SemEspaamento"/>
              <w:widowControl w:val="0"/>
              <w:numPr>
                <w:ilvl w:val="0"/>
                <w:numId w:val="24"/>
              </w:numPr>
              <w:ind w:left="318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E6778">
              <w:rPr>
                <w:rFonts w:asciiTheme="minorHAnsi" w:hAnsiTheme="minorHAnsi" w:cstheme="minorHAnsi"/>
                <w:color w:val="auto"/>
                <w:szCs w:val="24"/>
              </w:rPr>
              <w:t xml:space="preserve">Na continuidade o Presidente MILTON CARLOS ZANELATTO perguntou se haveriam pontos de pauta para inserção na ordem do dia. O Coordenador da CEP WALTER GUSTAVO LINZMEYER solicitou a inserção dos seguintes assuntos </w:t>
            </w:r>
            <w:r w:rsidR="00371A23" w:rsidRPr="005E6778">
              <w:rPr>
                <w:rFonts w:asciiTheme="minorHAnsi" w:hAnsiTheme="minorHAnsi" w:cstheme="minorHAnsi"/>
                <w:color w:val="auto"/>
                <w:szCs w:val="24"/>
              </w:rPr>
              <w:t xml:space="preserve">pela CEP: </w:t>
            </w:r>
            <w:r w:rsidR="00371A23" w:rsidRPr="005E6778">
              <w:rPr>
                <w:rFonts w:asciiTheme="minorHAnsi" w:hAnsiTheme="minorHAnsi" w:cstheme="minorHAnsi"/>
                <w:i/>
                <w:color w:val="auto"/>
                <w:szCs w:val="24"/>
              </w:rPr>
              <w:t xml:space="preserve">“1. Câmaras Técnicas; 2. Plano de Fiscalização; 3. Evento CEP, São Paulo, 15 a 17 de março de 2023; 4. Evento Comitiva Japonesa </w:t>
            </w:r>
            <w:proofErr w:type="gramStart"/>
            <w:r w:rsidR="00371A23" w:rsidRPr="005E6778">
              <w:rPr>
                <w:rFonts w:asciiTheme="minorHAnsi" w:hAnsiTheme="minorHAnsi" w:cstheme="minorHAnsi"/>
                <w:i/>
                <w:color w:val="auto"/>
                <w:szCs w:val="24"/>
              </w:rPr>
              <w:t>Paraná;”</w:t>
            </w:r>
            <w:proofErr w:type="gramEnd"/>
            <w:r w:rsidR="00371A23" w:rsidRPr="005E6778">
              <w:rPr>
                <w:rFonts w:asciiTheme="minorHAnsi" w:hAnsiTheme="minorHAnsi" w:cstheme="minorHAnsi"/>
                <w:i/>
                <w:color w:val="auto"/>
                <w:szCs w:val="24"/>
              </w:rPr>
              <w:t xml:space="preserve">. </w:t>
            </w:r>
            <w:r w:rsidR="00371A23" w:rsidRPr="005E6778">
              <w:rPr>
                <w:rFonts w:asciiTheme="minorHAnsi" w:hAnsiTheme="minorHAnsi" w:cstheme="minorHAnsi"/>
                <w:color w:val="auto"/>
                <w:szCs w:val="24"/>
              </w:rPr>
              <w:t xml:space="preserve">O Coordenador da COA </w:t>
            </w:r>
            <w:r w:rsidR="005E6778" w:rsidRPr="005E6778">
              <w:rPr>
                <w:rFonts w:asciiTheme="minorHAnsi" w:hAnsiTheme="minorHAnsi" w:cstheme="minorHAnsi"/>
                <w:color w:val="auto"/>
                <w:szCs w:val="24"/>
              </w:rPr>
              <w:t xml:space="preserve">CLAUDIO LUIZ BRAVIM </w:t>
            </w:r>
            <w:r w:rsidR="00371A23" w:rsidRPr="005E6778">
              <w:rPr>
                <w:rFonts w:asciiTheme="minorHAnsi" w:hAnsiTheme="minorHAnsi" w:cstheme="minorHAnsi"/>
                <w:color w:val="auto"/>
                <w:szCs w:val="24"/>
              </w:rPr>
              <w:t xml:space="preserve">em razão de ter coordenado a CED sugeriu para que fosse incluído por parte da CED o item “1. Encontro Nacional da </w:t>
            </w:r>
            <w:proofErr w:type="gramStart"/>
            <w:r w:rsidR="00371A23" w:rsidRPr="005E6778">
              <w:rPr>
                <w:rFonts w:asciiTheme="minorHAnsi" w:hAnsiTheme="minorHAnsi" w:cstheme="minorHAnsi"/>
                <w:color w:val="auto"/>
                <w:szCs w:val="24"/>
              </w:rPr>
              <w:t>CED;”</w:t>
            </w:r>
            <w:proofErr w:type="gramEnd"/>
            <w:r w:rsidR="00371A23" w:rsidRPr="005E6778">
              <w:rPr>
                <w:rFonts w:asciiTheme="minorHAnsi" w:hAnsiTheme="minorHAnsi" w:cstheme="minorHAnsi"/>
                <w:color w:val="auto"/>
                <w:szCs w:val="24"/>
              </w:rPr>
              <w:t xml:space="preserve"> e por parte da COA o item “1. Resumo Planejamento </w:t>
            </w:r>
            <w:proofErr w:type="gramStart"/>
            <w:r w:rsidR="00371A23" w:rsidRPr="005E6778">
              <w:rPr>
                <w:rFonts w:asciiTheme="minorHAnsi" w:hAnsiTheme="minorHAnsi" w:cstheme="minorHAnsi"/>
                <w:color w:val="auto"/>
                <w:szCs w:val="24"/>
              </w:rPr>
              <w:t>COA;”</w:t>
            </w:r>
            <w:proofErr w:type="gramEnd"/>
            <w:r w:rsidR="00371A23" w:rsidRPr="005E6778">
              <w:rPr>
                <w:rFonts w:asciiTheme="minorHAnsi" w:hAnsiTheme="minorHAnsi" w:cstheme="minorHAnsi"/>
                <w:color w:val="auto"/>
                <w:szCs w:val="24"/>
              </w:rPr>
              <w:t xml:space="preserve">. </w:t>
            </w:r>
            <w:r w:rsidR="005E6778" w:rsidRPr="005E6778">
              <w:rPr>
                <w:rFonts w:asciiTheme="minorHAnsi" w:hAnsiTheme="minorHAnsi" w:cstheme="minorHAnsi"/>
                <w:color w:val="auto"/>
                <w:szCs w:val="24"/>
              </w:rPr>
              <w:t xml:space="preserve">O Coordenador da CEP WALTER GUSTAVO LINZMEYER também sugeriu a inclusão do item extra pauta “Sugestão de Inclusão da CPUA ao </w:t>
            </w:r>
            <w:proofErr w:type="gramStart"/>
            <w:r w:rsidR="005E6778" w:rsidRPr="005E6778">
              <w:rPr>
                <w:rFonts w:asciiTheme="minorHAnsi" w:hAnsiTheme="minorHAnsi" w:cstheme="minorHAnsi"/>
                <w:color w:val="auto"/>
                <w:szCs w:val="24"/>
              </w:rPr>
              <w:t>CD;”</w:t>
            </w:r>
            <w:proofErr w:type="gramEnd"/>
            <w:r w:rsidR="005E6778" w:rsidRPr="005E6778">
              <w:rPr>
                <w:rFonts w:asciiTheme="minorHAnsi" w:hAnsiTheme="minorHAnsi" w:cstheme="minorHAnsi"/>
                <w:color w:val="auto"/>
                <w:szCs w:val="24"/>
              </w:rPr>
              <w:t xml:space="preserve">. Não havendo outras inclusões, a pauta foi aprovada por </w:t>
            </w:r>
            <w:r w:rsidR="00BA3808" w:rsidRPr="005E6778">
              <w:rPr>
                <w:rFonts w:asciiTheme="minorHAnsi" w:hAnsiTheme="minorHAnsi" w:cstheme="minorHAnsi"/>
                <w:color w:val="auto"/>
                <w:szCs w:val="24"/>
              </w:rPr>
              <w:t>unanimidade.</w:t>
            </w:r>
            <w:r w:rsidR="00BA380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</w:tbl>
    <w:p w:rsidR="00821D2A" w:rsidRDefault="00821D2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B474B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AB474B" w:rsidRPr="00317A02" w:rsidRDefault="00AB474B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  <w:tr w:rsidR="00AB474B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AB474B" w:rsidRPr="00773D64" w:rsidRDefault="00BA3808" w:rsidP="00821D2A">
            <w:pPr>
              <w:pStyle w:val="NormalWeb"/>
              <w:spacing w:after="0" w:afterAutospacing="0"/>
              <w:contextualSpacing/>
              <w:rPr>
                <w:rFonts w:asciiTheme="minorHAnsi" w:eastAsia="MS Mincho" w:hAnsiTheme="minorHAnsi" w:cstheme="minorHAnsi"/>
                <w:bCs/>
                <w:lang w:eastAsia="zh-CN"/>
              </w:rPr>
            </w:pPr>
            <w:r>
              <w:rPr>
                <w:rFonts w:asciiTheme="minorHAnsi" w:eastAsia="MS Mincho" w:hAnsiTheme="minorHAnsi" w:cstheme="minorHAnsi"/>
                <w:bCs/>
                <w:lang w:eastAsia="zh-CN"/>
              </w:rPr>
              <w:t>Encontro Nacional</w:t>
            </w:r>
          </w:p>
        </w:tc>
      </w:tr>
      <w:tr w:rsidR="00AB474B" w:rsidRPr="00317A02" w:rsidTr="00EB5728">
        <w:trPr>
          <w:trHeight w:val="34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AB474B" w:rsidRPr="00317A02" w:rsidRDefault="00BC7DA4" w:rsidP="00BA380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</w:t>
            </w:r>
            <w:r w:rsidR="00BA3808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BA3808" w:rsidP="00773D6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Claudio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Bravim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B474B" w:rsidRPr="00317A02" w:rsidTr="003841BF">
        <w:trPr>
          <w:trHeight w:val="7106"/>
        </w:trPr>
        <w:tc>
          <w:tcPr>
            <w:tcW w:w="1980" w:type="dxa"/>
            <w:shd w:val="clear" w:color="auto" w:fill="D0CECE" w:themeFill="background2" w:themeFillShade="E6"/>
          </w:tcPr>
          <w:p w:rsidR="00AB474B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Encaminhamento</w:t>
            </w:r>
          </w:p>
        </w:tc>
        <w:tc>
          <w:tcPr>
            <w:tcW w:w="8505" w:type="dxa"/>
          </w:tcPr>
          <w:p w:rsidR="00BC74F9" w:rsidRPr="00BC7DA4" w:rsidRDefault="00BC7DA4" w:rsidP="003627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</w:t>
            </w:r>
            <w:r w:rsidR="00BA3808">
              <w:rPr>
                <w:rFonts w:cstheme="minorHAnsi"/>
                <w:sz w:val="24"/>
                <w:szCs w:val="24"/>
              </w:rPr>
              <w:t xml:space="preserve">COA CLAUDIO LUIZ BRAVIM, </w:t>
            </w:r>
            <w:r w:rsidR="00BA67A4">
              <w:rPr>
                <w:rFonts w:cstheme="minorHAnsi"/>
                <w:sz w:val="24"/>
                <w:szCs w:val="24"/>
              </w:rPr>
              <w:t>informo</w:t>
            </w:r>
            <w:r w:rsidR="00F156AD">
              <w:rPr>
                <w:rFonts w:cstheme="minorHAnsi"/>
                <w:sz w:val="24"/>
                <w:szCs w:val="24"/>
              </w:rPr>
              <w:t>u</w:t>
            </w:r>
            <w:r w:rsidR="00BA67A4">
              <w:rPr>
                <w:rFonts w:cstheme="minorHAnsi"/>
                <w:sz w:val="24"/>
                <w:szCs w:val="24"/>
              </w:rPr>
              <w:t xml:space="preserve"> que iria relatar</w:t>
            </w:r>
            <w:r w:rsidR="00BA3808">
              <w:rPr>
                <w:rFonts w:cstheme="minorHAnsi"/>
                <w:sz w:val="24"/>
                <w:szCs w:val="24"/>
              </w:rPr>
              <w:t xml:space="preserve"> sobre os detalhes do Encontro Nacional em razão de ter sido coordenador da CED durante o último</w:t>
            </w:r>
            <w:r w:rsidR="00BA67A4">
              <w:rPr>
                <w:rFonts w:cstheme="minorHAnsi"/>
                <w:sz w:val="24"/>
                <w:szCs w:val="24"/>
              </w:rPr>
              <w:t xml:space="preserve"> ano e depois ficaria à disposição da nova Coordenadora THAIS MARZURKIEWICZ para auxílio na realização do evento. </w:t>
            </w:r>
            <w:r w:rsidR="00867D93">
              <w:rPr>
                <w:rFonts w:cstheme="minorHAnsi"/>
                <w:sz w:val="24"/>
                <w:szCs w:val="24"/>
              </w:rPr>
              <w:t>O mesmo explicou que haveria a intenção de se</w:t>
            </w:r>
            <w:r w:rsidR="002311E2">
              <w:rPr>
                <w:rFonts w:cstheme="minorHAnsi"/>
                <w:sz w:val="24"/>
                <w:szCs w:val="24"/>
              </w:rPr>
              <w:t>rem realizados</w:t>
            </w:r>
            <w:r w:rsidR="00867D93">
              <w:rPr>
                <w:rFonts w:cstheme="minorHAnsi"/>
                <w:sz w:val="24"/>
                <w:szCs w:val="24"/>
              </w:rPr>
              <w:t xml:space="preserve"> três encontros nacionais </w:t>
            </w:r>
            <w:r w:rsidR="002311E2">
              <w:rPr>
                <w:rFonts w:cstheme="minorHAnsi"/>
                <w:sz w:val="24"/>
                <w:szCs w:val="24"/>
              </w:rPr>
              <w:t xml:space="preserve">das CED, que no ano passado as discussões eram sobre Reserva Técnica e que neste ano começaria a discussão acerca do Código de Ética. Informou que como já dito em reuniões anteriores, o CAU/PR sediaria uma dessas reuniões, que tinha a previsão de ocorrer nos dias 29, 30 e 31 de março, sendo o primeiro dia a abertura, encontro dos coordenadores e um evento noturno, nos demais dias as oficinas de discussão sobre o tema. Explicou ainda que já havia passado alguns detalhes para o Setor da Comunicação, como a sugestão de exibição de um longa-metragem sobre o Vilanova </w:t>
            </w:r>
            <w:proofErr w:type="spellStart"/>
            <w:r w:rsidR="002311E2">
              <w:rPr>
                <w:rFonts w:cstheme="minorHAnsi"/>
                <w:sz w:val="24"/>
                <w:szCs w:val="24"/>
              </w:rPr>
              <w:t>Artigas</w:t>
            </w:r>
            <w:proofErr w:type="spellEnd"/>
            <w:r w:rsidR="002311E2">
              <w:rPr>
                <w:rFonts w:cstheme="minorHAnsi"/>
                <w:sz w:val="24"/>
                <w:szCs w:val="24"/>
              </w:rPr>
              <w:t xml:space="preserve"> ou Oscar Niemeyer como evento cultural noturno no primeiro dia. Por fim, disse que a Coordenadora da CED THAIS MARZURKIEWICZ teria uma</w:t>
            </w:r>
            <w:r w:rsidR="00852C69">
              <w:rPr>
                <w:rFonts w:cstheme="minorHAnsi"/>
                <w:sz w:val="24"/>
                <w:szCs w:val="24"/>
              </w:rPr>
              <w:t xml:space="preserve"> grande responsabilidade e seria de</w:t>
            </w:r>
            <w:r w:rsidR="002311E2">
              <w:rPr>
                <w:rFonts w:cstheme="minorHAnsi"/>
                <w:sz w:val="24"/>
                <w:szCs w:val="24"/>
              </w:rPr>
              <w:t xml:space="preserve"> fundamental importância na conduç</w:t>
            </w:r>
            <w:r w:rsidR="00852C69">
              <w:rPr>
                <w:rFonts w:cstheme="minorHAnsi"/>
                <w:sz w:val="24"/>
                <w:szCs w:val="24"/>
              </w:rPr>
              <w:t xml:space="preserve">ão deste evento, </w:t>
            </w:r>
            <w:r w:rsidR="0035705E">
              <w:rPr>
                <w:rFonts w:cstheme="minorHAnsi"/>
                <w:sz w:val="24"/>
                <w:szCs w:val="24"/>
              </w:rPr>
              <w:t>quando observado o que outros CAU/UF j</w:t>
            </w:r>
            <w:r w:rsidR="00852C69">
              <w:rPr>
                <w:rFonts w:cstheme="minorHAnsi"/>
                <w:sz w:val="24"/>
                <w:szCs w:val="24"/>
              </w:rPr>
              <w:t xml:space="preserve">á fizeram e sabendo que o CAU/PR é uma referência para </w:t>
            </w:r>
            <w:r w:rsidR="00932BB0">
              <w:rPr>
                <w:rFonts w:cstheme="minorHAnsi"/>
                <w:sz w:val="24"/>
                <w:szCs w:val="24"/>
              </w:rPr>
              <w:t>os demais. A Coordenadora da CED THAIS MARZURKIEWICZ disse que este encontro era a prioridade da CED no momento, e como dito pelo coordenador da COA, o evento estava sendo encaminhado, ainda com alguns detalhes para serem definidos</w:t>
            </w:r>
            <w:r w:rsidR="00A606C2">
              <w:rPr>
                <w:rFonts w:cstheme="minorHAnsi"/>
                <w:sz w:val="24"/>
                <w:szCs w:val="24"/>
              </w:rPr>
              <w:t>, mas que caso precisasse iria contar com a ajuda do Coordenador da COA CLAUDIO LUIZ BRAVIM. O Coordenador da CEP WALTER GUSTAVO LINZMEYER parabenizou a CED pela iniciativa e pelos trabalhos desenvolvidos pela comiss</w:t>
            </w:r>
            <w:r w:rsidR="003841BF">
              <w:rPr>
                <w:rFonts w:cstheme="minorHAnsi"/>
                <w:sz w:val="24"/>
                <w:szCs w:val="24"/>
              </w:rPr>
              <w:t>ão</w:t>
            </w:r>
            <w:r w:rsidR="00A606C2">
              <w:rPr>
                <w:rFonts w:cstheme="minorHAnsi"/>
                <w:sz w:val="24"/>
                <w:szCs w:val="24"/>
              </w:rPr>
              <w:t xml:space="preserve"> e </w:t>
            </w:r>
            <w:r w:rsidR="003841BF">
              <w:rPr>
                <w:rFonts w:cstheme="minorHAnsi"/>
                <w:sz w:val="24"/>
                <w:szCs w:val="24"/>
              </w:rPr>
              <w:t>fez uma sugestão/pergunta,</w:t>
            </w:r>
            <w:r w:rsidR="00A606C2">
              <w:rPr>
                <w:rFonts w:cstheme="minorHAnsi"/>
                <w:sz w:val="24"/>
                <w:szCs w:val="24"/>
              </w:rPr>
              <w:t xml:space="preserve"> se para o evento</w:t>
            </w:r>
            <w:r w:rsidR="003841BF">
              <w:rPr>
                <w:rFonts w:cstheme="minorHAnsi"/>
                <w:sz w:val="24"/>
                <w:szCs w:val="24"/>
              </w:rPr>
              <w:t>, haveria uma</w:t>
            </w:r>
            <w:r w:rsidR="00A606C2">
              <w:rPr>
                <w:rFonts w:cstheme="minorHAnsi"/>
                <w:sz w:val="24"/>
                <w:szCs w:val="24"/>
              </w:rPr>
              <w:t xml:space="preserve"> compilação dos principais desafios</w:t>
            </w:r>
            <w:r w:rsidR="0000146D">
              <w:rPr>
                <w:rFonts w:cstheme="minorHAnsi"/>
                <w:sz w:val="24"/>
                <w:szCs w:val="24"/>
              </w:rPr>
              <w:t xml:space="preserve"> e problemáticas relacionados a revisão do</w:t>
            </w:r>
            <w:r w:rsidR="00A606C2">
              <w:rPr>
                <w:rFonts w:cstheme="minorHAnsi"/>
                <w:sz w:val="24"/>
                <w:szCs w:val="24"/>
              </w:rPr>
              <w:t xml:space="preserve"> código de </w:t>
            </w:r>
            <w:r w:rsidR="003841BF">
              <w:rPr>
                <w:rFonts w:cstheme="minorHAnsi"/>
                <w:sz w:val="24"/>
                <w:szCs w:val="24"/>
              </w:rPr>
              <w:t xml:space="preserve">ética que em sua concepção poderia ajudar no desenvolvimento dos trabalhos. O Coordenador da CEF EDUARDO VERRI apontou para a importância dos assessores jurídicos e assistentes nesse tipo de evento, seja estando o CAU/PR na qualidade de anfitrião ou de visitante, para que as visões técnicas e jurídicas estejam alinhadas no momento destas discussões. </w:t>
            </w:r>
            <w:r w:rsidR="00362795">
              <w:rPr>
                <w:rFonts w:cstheme="minorHAnsi"/>
                <w:sz w:val="24"/>
                <w:szCs w:val="24"/>
              </w:rPr>
              <w:t>O Presidente MILTON CARLOS ZANELATTO relembrou que a licitação de eventos estava agendada para a próxima quinta-feira e caso o certame corresse normalmente, seria mais fácil garantir a estrutura necessária para o encontro da CED, mas que a ideia era a utilização dos espaços próprios do conselho, já que o evento geralmente é organizado pelo CAU/BR.</w:t>
            </w:r>
            <w:r w:rsidR="009C6FD9">
              <w:rPr>
                <w:rFonts w:cstheme="minorHAnsi"/>
                <w:sz w:val="24"/>
                <w:szCs w:val="24"/>
              </w:rPr>
              <w:t xml:space="preserve"> O Coordenador da COA CLAUDIO LUIZ BRAVIM complementou a fala do presidente, de que o intuito era agregar a agenda estabelecida pelo CAU/BR, com eventos culturais que possam marcar o encontro que ocorrerá em Curitiba. Esclareceu também ao coordenador da CEP que não havia nenhum trabalho prévio feito em cima do código de ética e se colocou à disposição novamente da CED para auxílio na organização do evento. Não houveram encaminhamentos.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6D3D63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6D3D63" w:rsidRDefault="009C6FD9" w:rsidP="009C6FD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MS Mincho" w:cstheme="minorHAnsi"/>
                <w:bCs/>
                <w:lang w:eastAsia="zh-CN"/>
              </w:rPr>
              <w:t>Informes CEF</w:t>
            </w:r>
          </w:p>
        </w:tc>
      </w:tr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D3D63" w:rsidRPr="00317A02" w:rsidRDefault="009C6FD9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Default="000D6748" w:rsidP="000D674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9C6FD9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Lopes</w:t>
            </w:r>
          </w:p>
        </w:tc>
      </w:tr>
      <w:tr w:rsidR="006D3D63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6D3D63" w:rsidRPr="00317A02" w:rsidRDefault="000D6748" w:rsidP="000D674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Encaminhamento</w:t>
            </w:r>
          </w:p>
        </w:tc>
        <w:tc>
          <w:tcPr>
            <w:tcW w:w="8505" w:type="dxa"/>
          </w:tcPr>
          <w:p w:rsidR="00172447" w:rsidRPr="00EB5728" w:rsidRDefault="00EB5728" w:rsidP="001578EC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Coordenador da CE</w:t>
            </w:r>
            <w:r w:rsidR="009C6FD9">
              <w:rPr>
                <w:rFonts w:cstheme="minorHAnsi"/>
                <w:sz w:val="24"/>
                <w:szCs w:val="24"/>
              </w:rPr>
              <w:t xml:space="preserve">F EDUARDO VERRI LOPES informou que ainda </w:t>
            </w:r>
            <w:r w:rsidR="00E33D4E">
              <w:rPr>
                <w:rFonts w:cstheme="minorHAnsi"/>
                <w:sz w:val="24"/>
                <w:szCs w:val="24"/>
              </w:rPr>
              <w:t>se encontravam</w:t>
            </w:r>
            <w:r w:rsidR="009C6FD9">
              <w:rPr>
                <w:rFonts w:cstheme="minorHAnsi"/>
                <w:sz w:val="24"/>
                <w:szCs w:val="24"/>
              </w:rPr>
              <w:t xml:space="preserve"> abertas as inscrições para o Prêmio de TFG e solicitou suporte dos demais membros presentes que possuíssem contato com coordenadores de curso, para auxilio da divulgação edital</w:t>
            </w:r>
            <w:r w:rsidR="001578EC">
              <w:rPr>
                <w:rFonts w:cstheme="minorHAnsi"/>
                <w:sz w:val="24"/>
                <w:szCs w:val="24"/>
              </w:rPr>
              <w:t>,</w:t>
            </w:r>
            <w:r w:rsidR="009C6FD9">
              <w:rPr>
                <w:rFonts w:cstheme="minorHAnsi"/>
                <w:sz w:val="24"/>
                <w:szCs w:val="24"/>
              </w:rPr>
              <w:t xml:space="preserve"> além </w:t>
            </w:r>
            <w:r w:rsidR="001578EC">
              <w:rPr>
                <w:rFonts w:cstheme="minorHAnsi"/>
                <w:sz w:val="24"/>
                <w:szCs w:val="24"/>
              </w:rPr>
              <w:t xml:space="preserve">disso realizou um </w:t>
            </w:r>
            <w:r w:rsidR="009C6FD9">
              <w:rPr>
                <w:rFonts w:cstheme="minorHAnsi"/>
                <w:sz w:val="24"/>
                <w:szCs w:val="24"/>
              </w:rPr>
              <w:t>informe geral sobre as etapas do processo. Informou que foi feita uma tentativa de antecipação da reunião</w:t>
            </w:r>
            <w:r w:rsidR="001578EC">
              <w:rPr>
                <w:rFonts w:cstheme="minorHAnsi"/>
                <w:sz w:val="24"/>
                <w:szCs w:val="24"/>
              </w:rPr>
              <w:t xml:space="preserve"> ordinária</w:t>
            </w:r>
            <w:r w:rsidR="009C6FD9">
              <w:rPr>
                <w:rFonts w:cstheme="minorHAnsi"/>
                <w:sz w:val="24"/>
                <w:szCs w:val="24"/>
              </w:rPr>
              <w:t xml:space="preserve"> da CEF, que acabou não dando quórum</w:t>
            </w:r>
            <w:r w:rsidR="001578EC">
              <w:rPr>
                <w:rFonts w:cstheme="minorHAnsi"/>
                <w:sz w:val="24"/>
                <w:szCs w:val="24"/>
              </w:rPr>
              <w:t>, e que possuíam um planejamento para discutir na plenária de Ponta Grossa, ações que a comissão poderia desenvolver no interior. Por fim informou que estava em conversa com o Gerente de Fiscalização Gesse para auxilio e participação nas agendas do CAU Educa.</w:t>
            </w:r>
          </w:p>
        </w:tc>
      </w:tr>
    </w:tbl>
    <w:p w:rsidR="006D3D63" w:rsidRDefault="006D3D63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21674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221674" w:rsidRDefault="00F51604" w:rsidP="00182D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Câmaras Técnicas, Plano de Fiscalização</w:t>
            </w:r>
            <w:r w:rsidR="00962B2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Evento CEP</w:t>
            </w:r>
            <w:r w:rsidR="00182D43">
              <w:rPr>
                <w:rFonts w:cstheme="minorHAnsi"/>
                <w:sz w:val="24"/>
                <w:szCs w:val="24"/>
              </w:rPr>
              <w:t>,</w:t>
            </w:r>
            <w:r w:rsidR="00962B28">
              <w:rPr>
                <w:rFonts w:cstheme="minorHAnsi"/>
                <w:sz w:val="24"/>
                <w:szCs w:val="24"/>
              </w:rPr>
              <w:t xml:space="preserve"> Evento Comitiva Japonesa</w:t>
            </w:r>
            <w:r w:rsidR="00182D43">
              <w:rPr>
                <w:rFonts w:cstheme="minorHAnsi"/>
                <w:sz w:val="24"/>
                <w:szCs w:val="24"/>
              </w:rPr>
              <w:t xml:space="preserve"> e Resumo Planejamento COA.</w:t>
            </w:r>
          </w:p>
        </w:tc>
      </w:tr>
      <w:tr w:rsidR="00221674" w:rsidRPr="00317A02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221674" w:rsidRPr="00317A02" w:rsidRDefault="00F51604" w:rsidP="00837EE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CEP</w:t>
            </w:r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221674" w:rsidRPr="00317A02" w:rsidRDefault="00F51604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Linzmeyer</w:t>
            </w:r>
            <w:proofErr w:type="spellEnd"/>
          </w:p>
        </w:tc>
      </w:tr>
      <w:tr w:rsidR="00221674" w:rsidRPr="00172447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A086A" w:rsidRDefault="00F51604" w:rsidP="0040104C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CEP WALTER GUSTAVO LINZMEYER relatou </w:t>
            </w:r>
            <w:r w:rsidR="00962B28">
              <w:rPr>
                <w:rFonts w:cstheme="minorHAnsi"/>
                <w:sz w:val="24"/>
                <w:szCs w:val="24"/>
              </w:rPr>
              <w:t xml:space="preserve">de forma breve </w:t>
            </w:r>
            <w:r>
              <w:rPr>
                <w:rFonts w:cstheme="minorHAnsi"/>
                <w:sz w:val="24"/>
                <w:szCs w:val="24"/>
              </w:rPr>
              <w:t xml:space="preserve">sobre as estratégias táticas </w:t>
            </w:r>
            <w:r w:rsidR="00B23D8A">
              <w:rPr>
                <w:rFonts w:cstheme="minorHAnsi"/>
                <w:sz w:val="24"/>
                <w:szCs w:val="24"/>
              </w:rPr>
              <w:t>que serão</w:t>
            </w:r>
            <w:r>
              <w:rPr>
                <w:rFonts w:cstheme="minorHAnsi"/>
                <w:sz w:val="24"/>
                <w:szCs w:val="24"/>
              </w:rPr>
              <w:t xml:space="preserve"> aliadas às rotinas da comissão, que </w:t>
            </w:r>
            <w:r w:rsidR="00197931">
              <w:rPr>
                <w:rFonts w:cstheme="minorHAnsi"/>
                <w:sz w:val="24"/>
                <w:szCs w:val="24"/>
              </w:rPr>
              <w:t>seriam as Câmaras Técnicas, que conforme a Deliberação nº 18, era subsidiada pela CEP</w:t>
            </w:r>
            <w:r w:rsidR="000547C2">
              <w:rPr>
                <w:rFonts w:cstheme="minorHAnsi"/>
                <w:sz w:val="24"/>
                <w:szCs w:val="24"/>
              </w:rPr>
              <w:t>. Além disso, mencionou a intensão de ser feito uma revisão do Plano de Fiscalização do CAU/PR em virtude da introdução da Resolução nº 198, que irá tratar dos processos de fiscalização</w:t>
            </w:r>
            <w:r w:rsidR="00962B28">
              <w:rPr>
                <w:rFonts w:cstheme="minorHAnsi"/>
                <w:sz w:val="24"/>
                <w:szCs w:val="24"/>
              </w:rPr>
              <w:t>.</w:t>
            </w:r>
            <w:r w:rsidR="00852705">
              <w:rPr>
                <w:rFonts w:cstheme="minorHAnsi"/>
                <w:sz w:val="24"/>
                <w:szCs w:val="24"/>
              </w:rPr>
              <w:t xml:space="preserve"> Informou sobre um e-mail que recebeu para indicação dos participantes que irão para o Encontro das CEP-CAU/UF que irá ocorrer em São Paulo, dos dias 15 a 17 de março,</w:t>
            </w:r>
            <w:r w:rsidR="00962B28">
              <w:rPr>
                <w:rFonts w:cstheme="minorHAnsi"/>
                <w:sz w:val="24"/>
                <w:szCs w:val="24"/>
              </w:rPr>
              <w:t xml:space="preserve"> </w:t>
            </w:r>
            <w:r w:rsidR="00852705">
              <w:rPr>
                <w:rFonts w:cstheme="minorHAnsi"/>
                <w:sz w:val="24"/>
                <w:szCs w:val="24"/>
              </w:rPr>
              <w:t xml:space="preserve">sugeriu que além dele como coordenador, também estivesse presente o Gerente de Fiscalização Gesse. </w:t>
            </w:r>
            <w:r w:rsidR="0040104C">
              <w:rPr>
                <w:rFonts w:cstheme="minorHAnsi"/>
                <w:sz w:val="24"/>
                <w:szCs w:val="24"/>
              </w:rPr>
              <w:t xml:space="preserve">O </w:t>
            </w:r>
            <w:r w:rsidR="00342563">
              <w:rPr>
                <w:rFonts w:cstheme="minorHAnsi"/>
                <w:sz w:val="24"/>
                <w:szCs w:val="24"/>
              </w:rPr>
              <w:t xml:space="preserve">coordenador informou </w:t>
            </w:r>
            <w:r w:rsidR="0040104C">
              <w:rPr>
                <w:rFonts w:cstheme="minorHAnsi"/>
                <w:sz w:val="24"/>
                <w:szCs w:val="24"/>
              </w:rPr>
              <w:t xml:space="preserve">também </w:t>
            </w:r>
            <w:r w:rsidR="00342563">
              <w:rPr>
                <w:rFonts w:cstheme="minorHAnsi"/>
                <w:sz w:val="24"/>
                <w:szCs w:val="24"/>
              </w:rPr>
              <w:t xml:space="preserve">sobre uma oportunidade </w:t>
            </w:r>
            <w:r w:rsidR="0040104C">
              <w:rPr>
                <w:rFonts w:cstheme="minorHAnsi"/>
                <w:sz w:val="24"/>
                <w:szCs w:val="24"/>
              </w:rPr>
              <w:t>que havia surgido</w:t>
            </w:r>
            <w:r w:rsidR="00342563">
              <w:rPr>
                <w:rFonts w:cstheme="minorHAnsi"/>
                <w:sz w:val="24"/>
                <w:szCs w:val="24"/>
              </w:rPr>
              <w:t>, para recepção de uma comitiva japonesa, especializada em planejamento urbano, transporte coletivo e outros assuntos, que visitam recorrentemente Curitiba pelo modelo de planejamento urban</w:t>
            </w:r>
            <w:r w:rsidR="0040104C">
              <w:rPr>
                <w:rFonts w:cstheme="minorHAnsi"/>
                <w:sz w:val="24"/>
                <w:szCs w:val="24"/>
              </w:rPr>
              <w:t xml:space="preserve">o e de transporte da cidade, que é referência mundial, para implementação de um projeto na África. Com isso, solicitou o auxílio para a realização de um evento de recepção desta comitiva, que poderiam culminar em seminários e eventos futuros. </w:t>
            </w:r>
          </w:p>
          <w:p w:rsidR="0040104C" w:rsidRDefault="0040104C" w:rsidP="0040104C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fim o Coordenador da CEP WALTER GUSTAVO LINZMEYER, apresentou um panorama geral ao novo Coordenador da COA CLAUDIO LUIZ BRAVIM, sobre o estado geral dos trabalhos desenvolvidos dentro da </w:t>
            </w:r>
            <w:r w:rsidR="00981231">
              <w:rPr>
                <w:rFonts w:cstheme="minorHAnsi"/>
                <w:sz w:val="24"/>
                <w:szCs w:val="24"/>
              </w:rPr>
              <w:t xml:space="preserve">COA </w:t>
            </w:r>
            <w:r>
              <w:rPr>
                <w:rFonts w:cstheme="minorHAnsi"/>
                <w:sz w:val="24"/>
                <w:szCs w:val="24"/>
              </w:rPr>
              <w:t>no último ano.</w:t>
            </w:r>
          </w:p>
          <w:p w:rsidR="0040104C" w:rsidRDefault="0040104C" w:rsidP="0040104C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CEF EDUARDO VERRI sugeriu o agendamento de uma reunião, para que CEF e CEP pudessem alinhar ações referentes ás Câmaras Técnicas, </w:t>
            </w:r>
            <w:r w:rsidR="00981231">
              <w:rPr>
                <w:rFonts w:cstheme="minorHAnsi"/>
                <w:sz w:val="24"/>
                <w:szCs w:val="24"/>
              </w:rPr>
              <w:t xml:space="preserve">que envolvessem também professores de arquitetura e urbanismo. O Coordenador da COA CLAUDIO LUIZ BRAVIM, agradeceu a apresentação feita e concordou em realizar uma reunião breve para entender de forma mais ampla o planejamento realizado pela comissão. </w:t>
            </w:r>
          </w:p>
          <w:p w:rsidR="00981231" w:rsidRPr="00116708" w:rsidRDefault="00981231" w:rsidP="0098123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Foram retiradas algumas dúvidas, acerca do andamento dos processos internos de cada comissão, e sugerido reuniões entre os coordenadores que mudaram de comissão</w:t>
            </w:r>
            <w:r w:rsidR="00182D43">
              <w:rPr>
                <w:rFonts w:cstheme="minorHAnsi"/>
                <w:sz w:val="24"/>
                <w:szCs w:val="24"/>
              </w:rPr>
              <w:t>. O Presidente informou que daria andamento às solici</w:t>
            </w:r>
            <w:r w:rsidR="00F156AD">
              <w:rPr>
                <w:rFonts w:cstheme="minorHAnsi"/>
                <w:sz w:val="24"/>
                <w:szCs w:val="24"/>
              </w:rPr>
              <w:t>tações e indicações realizadas</w:t>
            </w:r>
            <w:r>
              <w:rPr>
                <w:rFonts w:cstheme="minorHAnsi"/>
                <w:sz w:val="24"/>
                <w:szCs w:val="24"/>
              </w:rPr>
              <w:t xml:space="preserve">. Não houveram maiores encaminhamentos. </w:t>
            </w:r>
          </w:p>
        </w:tc>
      </w:tr>
    </w:tbl>
    <w:p w:rsidR="00963BB8" w:rsidRDefault="00963BB8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21674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116708" w:rsidP="007833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  <w:vAlign w:val="center"/>
          </w:tcPr>
          <w:p w:rsidR="00221674" w:rsidRDefault="00182D43" w:rsidP="00037E0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Contas de Novembro</w:t>
            </w:r>
          </w:p>
        </w:tc>
      </w:tr>
      <w:tr w:rsidR="00221674" w:rsidRPr="00317A02" w:rsidTr="00E96FA0">
        <w:trPr>
          <w:trHeight w:val="40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Ideval dos Santos Filho</w:t>
            </w:r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07BBE" w:rsidRDefault="00221674" w:rsidP="00D07BBE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cstheme="minorHAnsi"/>
                <w:sz w:val="24"/>
                <w:szCs w:val="24"/>
              </w:rPr>
            </w:pPr>
            <w:r w:rsidRPr="00D07BBE">
              <w:rPr>
                <w:rFonts w:cstheme="minorHAnsi"/>
                <w:sz w:val="24"/>
                <w:szCs w:val="24"/>
              </w:rPr>
              <w:t>O Coordena</w:t>
            </w:r>
            <w:r w:rsidR="00115189" w:rsidRPr="00D07BBE">
              <w:rPr>
                <w:rFonts w:cstheme="minorHAnsi"/>
                <w:sz w:val="24"/>
                <w:szCs w:val="24"/>
              </w:rPr>
              <w:t xml:space="preserve">dor da </w:t>
            </w:r>
            <w:proofErr w:type="spellStart"/>
            <w:r w:rsidR="00115189" w:rsidRPr="00D07BBE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115189" w:rsidRPr="00D07BBE">
              <w:rPr>
                <w:rFonts w:cstheme="minorHAnsi"/>
                <w:sz w:val="24"/>
                <w:szCs w:val="24"/>
              </w:rPr>
              <w:t xml:space="preserve"> IDEVAL DOS SANTOS,</w:t>
            </w:r>
            <w:r w:rsidR="00161AE8" w:rsidRPr="00D07BBE">
              <w:rPr>
                <w:rFonts w:cstheme="minorHAnsi"/>
                <w:sz w:val="24"/>
                <w:szCs w:val="24"/>
              </w:rPr>
              <w:t xml:space="preserve"> leu </w:t>
            </w:r>
            <w:r w:rsidR="00161AE8" w:rsidRPr="00D07BBE">
              <w:rPr>
                <w:rFonts w:cstheme="minorHAnsi"/>
                <w:i/>
                <w:sz w:val="24"/>
                <w:szCs w:val="24"/>
              </w:rPr>
              <w:t>“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Após análise dos documentos, a comissão efetuou os seguintes questionamentos: 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>a)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manifestação do Setor Administrativo junto a Sanepar solicitando redução nos valores cobrados na tentativa de aplicação da média dos últimos 03 (três) meses, comprovando a identificação do local e reparo do vazamento junto a concessionária através de fotos e/ou recibos de manutenção; tendo a Assessoria da Comissão informado que até a presente data não houve resposta visto encaminhamento do e-mail em 07/12/2022;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 xml:space="preserve"> b)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definição de “Gastos Comerciais”: a GEFIN esclareceu que tratam de custos referentes a manutenção da piscina, aquisição de galões de água, recarga de extintores, impressões entre outros. Para um melhor entendimento destes valores, a comissão solicitou a inclusão do texto “insumos e manutenção operacional” no referido termo, o qual passará a ser descrito da seguinte forma: “Gastos Comerciais - insumos e manutenção operacional” 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>c)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Receitas dia 04/11 e dia 21/11: (- R$ 4.967,53 e R$ -R$ 3.636,56): estes valores com sinal de negativo determina que tais créditos foram depositados de forma integral na conta do CAU/PR, tendo o Setor Financeiro emitido os respectivos boletos para pagamento por esta mesma conta a fim de baixar corretamente a Anuidade no SICCAU e o valor entrar como “Receita de Anuidades” junto a algum dos itens “Recebimentos - </w:t>
            </w:r>
            <w:proofErr w:type="spellStart"/>
            <w:r w:rsidR="00D07BBE" w:rsidRPr="00D07BBE">
              <w:rPr>
                <w:rFonts w:cstheme="minorHAnsi"/>
                <w:i/>
                <w:sz w:val="24"/>
                <w:szCs w:val="24"/>
              </w:rPr>
              <w:t>RRTs</w:t>
            </w:r>
            <w:proofErr w:type="spellEnd"/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/ Anuidades” 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>d)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Despesas dia 04/11 (R$ 6.037,70): o Conselheiro Leonardo Danielli recebeu este valor visto participação sequencial nos seguintes eventos: “Encontro de Coordenadores de Curso de Arquitetura e Urbanismo do Paraná”  nos dias 14 e 15/10 e “Audiência de Conciliação CED” em 17/10 - sendo inviável o deslocamento a Pato Branco com retorno no período de 24 horas; 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>e)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Despesas dia 04/11: alterar a participação da Conselheira </w:t>
            </w:r>
            <w:proofErr w:type="spellStart"/>
            <w:r w:rsidR="00D07BBE" w:rsidRPr="00D07BBE">
              <w:rPr>
                <w:rFonts w:cstheme="minorHAnsi"/>
                <w:i/>
                <w:sz w:val="24"/>
                <w:szCs w:val="24"/>
              </w:rPr>
              <w:t>Licyane</w:t>
            </w:r>
            <w:proofErr w:type="spellEnd"/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Cordeiro para somente “CED” visto que, devido a imprevistos pessoais, a mesma retornou a Curitiba/PR em 24/10/2022 sem presença na Plenária no dia 25/10 conforme observações contidas no Recibo 717/2022;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 xml:space="preserve"> f) 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Despesas dia 10/11: incluir o recebimento de 01 (um) Auxilio Representação e a cidade de realização da Plenária; 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>g)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Despesas dia 17/11: corrigir a grafia da palavra “</w:t>
            </w:r>
            <w:proofErr w:type="spellStart"/>
            <w:r w:rsidR="00D07BBE" w:rsidRPr="00D07BBE">
              <w:rPr>
                <w:rFonts w:cstheme="minorHAnsi"/>
                <w:i/>
                <w:sz w:val="24"/>
                <w:szCs w:val="24"/>
              </w:rPr>
              <w:t>contartação</w:t>
            </w:r>
            <w:proofErr w:type="spellEnd"/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” para CONTRATAÇÃO. 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>h)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Despesas dia 18/11 – pagamentos atípicos: a comissão questiona as razões pelas quais o Conselheiro </w:t>
            </w:r>
            <w:proofErr w:type="spellStart"/>
            <w:r w:rsidR="00D07BBE" w:rsidRPr="00D07BBE">
              <w:rPr>
                <w:rFonts w:cstheme="minorHAnsi"/>
                <w:i/>
                <w:sz w:val="24"/>
                <w:szCs w:val="24"/>
              </w:rPr>
              <w:t>Maughan</w:t>
            </w:r>
            <w:proofErr w:type="spellEnd"/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D07BBE" w:rsidRPr="00D07BBE">
              <w:rPr>
                <w:rFonts w:cstheme="minorHAnsi"/>
                <w:i/>
                <w:sz w:val="24"/>
                <w:szCs w:val="24"/>
              </w:rPr>
              <w:t>Zaze</w:t>
            </w:r>
            <w:proofErr w:type="spellEnd"/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recebeu as diárias pertinentes via cheque visto que os pagamentos do CAU são efetuados através de conta bancária, tendo a Coordenadora Contábil-Financeiro ressaltado que o mesmo solicitou o recebimento na conta do filho por motivos pessoais, mas como esta modalidade não é possível,  nestes casos de exceção o pagamento é feito em cheque - o qual é anexado no SICCAU e ao respectivo recibo. No mês de novembro esta questão já foi sanada tendo o mesmo informado os dados bancários para transferência. 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>i)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Para aqueles casos em que houver o recebimento de “Deslocamento Próprio” ou “Ressarcimento de Locação” este deverá ser descrito no fluxo de despesas para diferenciação e entendimento quanto ao pagamento somente de diárias; 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>j)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Despesas dia 23/11: corrigir o local de Porto Alegre/RS para FLORIANÓPOLIS/SC. </w:t>
            </w:r>
            <w:r w:rsidR="00D07BBE" w:rsidRPr="00D07BBE">
              <w:rPr>
                <w:rFonts w:cstheme="minorHAnsi"/>
                <w:b/>
                <w:i/>
                <w:sz w:val="24"/>
                <w:szCs w:val="24"/>
              </w:rPr>
              <w:t>k)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O Coordenador </w:t>
            </w:r>
            <w:proofErr w:type="spellStart"/>
            <w:r w:rsidR="00D07BBE" w:rsidRPr="00D07BBE">
              <w:rPr>
                <w:rFonts w:cstheme="minorHAnsi"/>
                <w:i/>
                <w:sz w:val="24"/>
                <w:szCs w:val="24"/>
              </w:rPr>
              <w:t>Idevall</w:t>
            </w:r>
            <w:proofErr w:type="spellEnd"/>
            <w:r w:rsidR="00D07BBE" w:rsidRPr="00D07BBE">
              <w:rPr>
                <w:rFonts w:cstheme="minorHAnsi"/>
                <w:i/>
                <w:sz w:val="24"/>
                <w:szCs w:val="24"/>
              </w:rPr>
              <w:t xml:space="preserve"> dos Santos </w:t>
            </w:r>
            <w:r w:rsidR="00D07BBE" w:rsidRPr="00D07BBE">
              <w:rPr>
                <w:rFonts w:cstheme="minorHAnsi"/>
                <w:i/>
                <w:sz w:val="24"/>
                <w:szCs w:val="24"/>
              </w:rPr>
              <w:lastRenderedPageBreak/>
              <w:t xml:space="preserve">Filho solicitou aos membros do Setor Financeiro um levantamento de todas as atividades realizadas pela Comissão no decorrer dos exercícios de 2021 e 2022 para apresentação no Plenário do CAU/PR no início de 2023; </w:t>
            </w:r>
            <w:r w:rsidR="008516F4" w:rsidRPr="00D07BB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93AF6" w:rsidRPr="00D07BBE">
              <w:rPr>
                <w:rFonts w:cstheme="minorHAnsi"/>
                <w:i/>
                <w:sz w:val="24"/>
                <w:szCs w:val="24"/>
              </w:rPr>
              <w:t>”</w:t>
            </w:r>
            <w:r w:rsidR="00A25F6C" w:rsidRPr="00D07BBE">
              <w:rPr>
                <w:rFonts w:cstheme="minorHAnsi"/>
                <w:sz w:val="24"/>
                <w:szCs w:val="24"/>
              </w:rPr>
              <w:t>.</w:t>
            </w:r>
            <w:r w:rsidR="003D6D65" w:rsidRPr="00D07B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1674" w:rsidRPr="00F33B11" w:rsidRDefault="00D07BBE" w:rsidP="00D07BBE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sequência foram esclarecidas algumas informações. Não houveram maiores encaminhamentos.</w:t>
            </w:r>
          </w:p>
        </w:tc>
      </w:tr>
    </w:tbl>
    <w:p w:rsidR="00221674" w:rsidRDefault="00221674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30FBB" w:rsidRPr="00317A02" w:rsidTr="00966BBD">
        <w:tc>
          <w:tcPr>
            <w:tcW w:w="10485" w:type="dxa"/>
            <w:gridSpan w:val="2"/>
            <w:shd w:val="clear" w:color="auto" w:fill="D0CECE" w:themeFill="background2" w:themeFillShade="E6"/>
          </w:tcPr>
          <w:p w:rsidR="00230FBB" w:rsidRPr="00317A02" w:rsidRDefault="00230FBB" w:rsidP="00966B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EXTRA PAUTA</w:t>
            </w:r>
          </w:p>
        </w:tc>
      </w:tr>
      <w:tr w:rsidR="00230FBB" w:rsidTr="00966BBD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30FBB" w:rsidRPr="00317A02" w:rsidRDefault="002650CE" w:rsidP="00966B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30FB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230FBB" w:rsidRDefault="00632919" w:rsidP="00966B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0"/>
              </w:rPr>
              <w:t>Sugestão de Inclusão da CPUA ao CD</w:t>
            </w:r>
          </w:p>
        </w:tc>
      </w:tr>
      <w:tr w:rsidR="00230FBB" w:rsidRPr="00317A02" w:rsidTr="00966BBD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30FBB" w:rsidRPr="00317A02" w:rsidRDefault="00230FBB" w:rsidP="00966B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  <w:vAlign w:val="center"/>
          </w:tcPr>
          <w:p w:rsidR="00230FBB" w:rsidRPr="00317A02" w:rsidRDefault="00632919" w:rsidP="00230FB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Linzmeyer</w:t>
            </w:r>
            <w:proofErr w:type="spellEnd"/>
          </w:p>
        </w:tc>
      </w:tr>
      <w:tr w:rsidR="00230FBB" w:rsidRPr="00317A02" w:rsidTr="00966BBD">
        <w:tc>
          <w:tcPr>
            <w:tcW w:w="1980" w:type="dxa"/>
            <w:shd w:val="clear" w:color="auto" w:fill="D0CECE" w:themeFill="background2" w:themeFillShade="E6"/>
          </w:tcPr>
          <w:p w:rsidR="00230FBB" w:rsidRPr="00317A02" w:rsidRDefault="00230FBB" w:rsidP="00966B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230FBB" w:rsidRPr="00F33B11" w:rsidRDefault="00230FBB" w:rsidP="00652A4C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cstheme="minorHAnsi"/>
                <w:sz w:val="24"/>
                <w:szCs w:val="24"/>
              </w:rPr>
            </w:pPr>
            <w:r w:rsidRPr="00F33B11">
              <w:rPr>
                <w:rFonts w:cstheme="minorHAnsi"/>
                <w:sz w:val="24"/>
                <w:szCs w:val="24"/>
              </w:rPr>
              <w:t xml:space="preserve">O </w:t>
            </w:r>
            <w:r w:rsidR="00BE7668" w:rsidRPr="00F33B11">
              <w:rPr>
                <w:rFonts w:cstheme="minorHAnsi"/>
                <w:sz w:val="24"/>
                <w:szCs w:val="24"/>
              </w:rPr>
              <w:t xml:space="preserve">Coordenador da </w:t>
            </w:r>
            <w:r w:rsidR="00632919">
              <w:rPr>
                <w:rFonts w:cstheme="minorHAnsi"/>
                <w:sz w:val="24"/>
                <w:szCs w:val="24"/>
              </w:rPr>
              <w:t xml:space="preserve">CEP WALTER GUSTAVO LINZMEYER apresentou a sugestão para que o Conselheiro ORMY LEOCÁDIO HÜTNER, na qualidade de Coordenador da CPUA-CAU/PR, pudesse ser convocado para participar das reuniões do Conselho Diretor, uma vez que a comissão tem contribuições importantes, que são </w:t>
            </w:r>
            <w:r w:rsidR="002650CE">
              <w:rPr>
                <w:rFonts w:cstheme="minorHAnsi"/>
                <w:sz w:val="24"/>
                <w:szCs w:val="24"/>
              </w:rPr>
              <w:t>potencializadas com a proximidade do seminário internacional que será realizado neste ano pela CPUA. O Presidente MILTON CARLOS ZANELATTO explicou que a composição dos membros do Conselho Diretor era estabelecida por regimento interno, e para que fosse possível a convocação da CPUA para as reuniões, seria necessário a alteração do regimento, além do impacto orçamentário, já que os membros do Conselho Diretor recebem Jetom por se tratar de uma reunião deliberativa. Ainda assim o presidente disse que verificaria a possibilidade com o Setor Jurídico e a possibilidade de realização de reuniões extraordinárias para tratar especificamente do seminário internacional. O Coordenador da CEP WALTER GUSTAVO LINZMEYER informou estar ciente das informaç</w:t>
            </w:r>
            <w:r w:rsidR="00652A4C">
              <w:rPr>
                <w:rFonts w:cstheme="minorHAnsi"/>
                <w:sz w:val="24"/>
                <w:szCs w:val="24"/>
              </w:rPr>
              <w:t>ões, e que na qualidade de Coordenador-Adjunto da CPUA também poderia se organizar com o Conselheiro ORMY LEOCÁDIO HÜTNER, para trazer as atualizações da comissão, mas mesmo assim, achava importante que fosse considerada a sugestão. Não houveram maiores encaminhamentos.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D6748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0D6748" w:rsidRPr="00317A02" w:rsidRDefault="000D6748" w:rsidP="000D674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PAUTA PLENÁRIA</w:t>
            </w:r>
            <w:r w:rsidR="00652A4C">
              <w:rPr>
                <w:rFonts w:cstheme="minorHAnsi"/>
                <w:b/>
                <w:sz w:val="24"/>
                <w:szCs w:val="24"/>
              </w:rPr>
              <w:t xml:space="preserve"> nº 151</w:t>
            </w:r>
            <w:bookmarkStart w:id="0" w:name="_GoBack"/>
            <w:bookmarkEnd w:id="0"/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D6748" w:rsidRPr="00116708" w:rsidRDefault="009A65D3" w:rsidP="00BF270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cstheme="minorHAnsi"/>
                <w:sz w:val="24"/>
                <w:szCs w:val="24"/>
              </w:rPr>
            </w:pPr>
            <w:r w:rsidRPr="00116708">
              <w:rPr>
                <w:rFonts w:cstheme="minorHAnsi"/>
                <w:sz w:val="24"/>
                <w:szCs w:val="24"/>
              </w:rPr>
              <w:t xml:space="preserve">O Presidente MILTON CARLOS ZANELATTO realizou a apresentação da Pauta da Reunião </w:t>
            </w:r>
            <w:r w:rsidR="00F156AD">
              <w:rPr>
                <w:rFonts w:cstheme="minorHAnsi"/>
                <w:sz w:val="24"/>
                <w:szCs w:val="24"/>
              </w:rPr>
              <w:t xml:space="preserve">Plenária </w:t>
            </w:r>
            <w:r w:rsidRPr="00116708">
              <w:rPr>
                <w:rFonts w:cstheme="minorHAnsi"/>
                <w:sz w:val="24"/>
                <w:szCs w:val="24"/>
              </w:rPr>
              <w:t>Ordinária nº 1</w:t>
            </w:r>
            <w:r w:rsidR="00AA0F67" w:rsidRPr="00116708">
              <w:rPr>
                <w:rFonts w:cstheme="minorHAnsi"/>
                <w:sz w:val="24"/>
                <w:szCs w:val="24"/>
              </w:rPr>
              <w:t>5</w:t>
            </w:r>
            <w:r w:rsidR="00BF2708">
              <w:rPr>
                <w:rFonts w:cstheme="minorHAnsi"/>
                <w:sz w:val="24"/>
                <w:szCs w:val="24"/>
              </w:rPr>
              <w:t>1</w:t>
            </w:r>
            <w:r w:rsidR="00FD5970" w:rsidRPr="00116708">
              <w:rPr>
                <w:rFonts w:cstheme="minorHAnsi"/>
                <w:sz w:val="24"/>
                <w:szCs w:val="24"/>
              </w:rPr>
              <w:t>.</w:t>
            </w:r>
            <w:r w:rsidR="002D65E1" w:rsidRPr="00116708">
              <w:rPr>
                <w:rFonts w:cstheme="minorHAnsi"/>
                <w:sz w:val="24"/>
                <w:szCs w:val="24"/>
              </w:rPr>
              <w:t xml:space="preserve"> </w:t>
            </w:r>
            <w:r w:rsidR="00BF2708">
              <w:rPr>
                <w:rFonts w:cstheme="minorHAnsi"/>
                <w:sz w:val="24"/>
                <w:szCs w:val="24"/>
              </w:rPr>
              <w:t xml:space="preserve">Foram esclarecidos alguns pontos de pauta. </w:t>
            </w:r>
            <w:r w:rsidRPr="00116708">
              <w:rPr>
                <w:rFonts w:cstheme="minorHAnsi"/>
                <w:sz w:val="24"/>
                <w:szCs w:val="24"/>
              </w:rPr>
              <w:t xml:space="preserve">Não havendo </w:t>
            </w:r>
            <w:r w:rsidR="002D65E1" w:rsidRPr="00116708">
              <w:rPr>
                <w:rFonts w:cstheme="minorHAnsi"/>
                <w:sz w:val="24"/>
                <w:szCs w:val="24"/>
              </w:rPr>
              <w:t xml:space="preserve">maiores </w:t>
            </w:r>
            <w:r w:rsidRPr="00116708">
              <w:rPr>
                <w:rFonts w:cstheme="minorHAnsi"/>
                <w:sz w:val="24"/>
                <w:szCs w:val="24"/>
              </w:rPr>
              <w:t>manifestações a pauta foi aprovada pelo Conselho Diretor.</w:t>
            </w:r>
            <w:r w:rsidR="009C572C" w:rsidRPr="0011670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622B6" w:rsidRDefault="00133E6E">
      <w:pPr>
        <w:tabs>
          <w:tab w:val="left" w:pos="3795"/>
        </w:tabs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13" behindDoc="0" locked="0" layoutInCell="0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1009650</wp:posOffset>
                </wp:positionV>
                <wp:extent cx="2887345" cy="629920"/>
                <wp:effectExtent l="0" t="0" r="0" b="0"/>
                <wp:wrapSquare wrapText="bothSides"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D9A" w:rsidRDefault="004D1D9A">
                            <w:pPr>
                              <w:pStyle w:val="Contedodoquadro"/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4D1D9A" w:rsidRDefault="004D1D9A">
                            <w:pPr>
                              <w:pStyle w:val="Contedodoquadro"/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color w:val="000000"/>
                              </w:rPr>
                              <w:t>alessandro boncompagni junior</w:t>
                            </w:r>
                          </w:p>
                          <w:p w:rsidR="004D1D9A" w:rsidRDefault="004D1D9A">
                            <w:pPr>
                              <w:pStyle w:val="Contedodoquadro"/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margin-left:292.75pt;margin-top:79.5pt;width:227.35pt;height:49.6pt;z-index:13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944wEAACMEAAAOAAAAZHJzL2Uyb0RvYy54bWysU8Fu2zAMvQ/YPwi6L07crUuDOMWwIrsM&#10;W9FuH6DIki1AEgVKiZ2/HyW7abedOswHWbLeI/ke6e3t6Cw7KYwGfMNXiyVnyktoje8a/vPH/t2a&#10;s5iEb4UFrxp+VpHf7t6+2Q5ho2rowbYKGQXxcTOEhvcphU1VRdkrJ+ICgvJ0qQGdSHTErmpRDBTd&#10;2apeLq+rAbANCFLFSF/vpku+K/G1VjJ91zqqxGzDqbZUVizrIa/Vbis2HYrQGzmXIf6hCieMp6SX&#10;UHciCXZE81coZyRCBJ0WElwFWhupigZSs1r+oeaxF0EVLWRODBeb4v8LK7+d7pGZtuFXnHnhqEV7&#10;0x1RrLI1Q4gbQjyGe5xPkbZZ56jR5TcpYGOx83yxU42JSfpYr9cfr95/4EzS3XV9c1MXv6tndsCY&#10;vihwLG8ajtSu4qI4fY2JMhL0CZKTRbCm3RtrywG7w2eL7CSotfvy5JKJ8hvMejbkyjLFQyZPIOsJ&#10;m/VNisouna3KOOsflCZTirCSS87Jpsmh0aZZepofylgIGagp/iu5MyWzVRnYV/IvpJIffLrwnfGA&#10;xZMX6vI2jYdx7ucB2jMNgPCyBxI32e/h0zGBNqUFmTChZsNoEovN81+TR/3luaCe/+3dLwAAAP//&#10;AwBQSwMEFAAGAAgAAAAhANenV1LhAAAADAEAAA8AAABkcnMvZG93bnJldi54bWxMj8FOwzAQRO9I&#10;/IO1SFxQazeKURriVKgSEuVG4cDRjd0kJV5HsZsmf8/2RI+reZp9U2wm17HRDqH1qGC1FMAsVt60&#10;WCv4/npbZMBC1Gh059EqmG2ATXl/V+jc+At+2nEfa0YlGHKtoImxzzkPVWOdDkvfW6Ts6AenI51D&#10;zc2gL1TuOp4I8cydbpE+NLq328ZWv/uzU1C982z7tDq58TifdunHHHc/qVHq8WF6fQEW7RT/Ybjq&#10;kzqU5HTwZzSBdQpkJiWhFMg1jboSIhUJsIOCRGYJ8LLgtyPKPwAAAP//AwBQSwECLQAUAAYACAAA&#10;ACEAtoM4kv4AAADhAQAAEwAAAAAAAAAAAAAAAAAAAAAAW0NvbnRlbnRfVHlwZXNdLnhtbFBLAQIt&#10;ABQABgAIAAAAIQA4/SH/1gAAAJQBAAALAAAAAAAAAAAAAAAAAC8BAABfcmVscy8ucmVsc1BLAQIt&#10;ABQABgAIAAAAIQAisS944wEAACMEAAAOAAAAAAAAAAAAAAAAAC4CAABkcnMvZTJvRG9jLnhtbFBL&#10;AQItABQABgAIAAAAIQDXp1dS4QAAAAwBAAAPAAAAAAAAAAAAAAAAAD0EAABkcnMvZG93bnJldi54&#10;bWxQSwUGAAAAAAQABADzAAAASwUAAAAA&#10;" o:allowincell="f" stroked="f" strokeweight="0">
                <v:textbox>
                  <w:txbxContent>
                    <w:p w:rsidR="004D1D9A" w:rsidRDefault="004D1D9A">
                      <w:pPr>
                        <w:pStyle w:val="Contedodoquadro"/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4D1D9A" w:rsidRDefault="004D1D9A">
                      <w:pPr>
                        <w:pStyle w:val="Contedodoquadro"/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color w:val="000000"/>
                        </w:rPr>
                        <w:t>alessandro boncompagni junior</w:t>
                      </w:r>
                    </w:p>
                    <w:p w:rsidR="004D1D9A" w:rsidRDefault="004D1D9A">
                      <w:pPr>
                        <w:pStyle w:val="Contedodoquadro"/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11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1009650</wp:posOffset>
                </wp:positionV>
                <wp:extent cx="2887345" cy="629920"/>
                <wp:effectExtent l="0" t="0" r="0" b="0"/>
                <wp:wrapSquare wrapText="bothSides"/>
                <wp:docPr id="1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D9A" w:rsidRDefault="004D1D9A">
                            <w:pPr>
                              <w:pStyle w:val="Contedodoquadro"/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4D1D9A" w:rsidRDefault="004D1D9A">
                            <w:pPr>
                              <w:pStyle w:val="Contedodoquadro"/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color w:val="000000"/>
                              </w:rPr>
                              <w:t>MILTON CARLOS ZANELATTO GONÇALVES</w:t>
                            </w:r>
                          </w:p>
                          <w:p w:rsidR="004D1D9A" w:rsidRDefault="004D1D9A">
                            <w:pPr>
                              <w:pStyle w:val="Contedodoquadro"/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2" o:spid="_x0000_s1027" style="position:absolute;margin-left:22.1pt;margin-top:79.5pt;width:227.35pt;height:49.6pt;z-index:1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OF5AEAACoEAAAOAAAAZHJzL2Uyb0RvYy54bWysU8GO0zAQvSPxD5bvNN0ASzdqukKsygXB&#10;ioUPcB27sWR7LNtt0r9nPMlmFzgtIgfHjt+bmfdmsr0dnWVnFZMB3/Kr1Zoz5SV0xh9b/vPH/s2G&#10;s5SF74QFr1p+UYnf7l6/2g6hUTX0YDsVGQbxqRlCy/ucQ1NVSfbKibSCoDxeaohOZDzGY9VFMWB0&#10;Z6t6vb6uBohdiCBVSvj1brrkO4qvtZL5m9ZJZWZbjrVlWiOth7JWu61ojlGE3si5DPEPVThhPCZd&#10;Qt2JLNgpmr9COSMjJNB5JcFVoLWRijSgmqv1H2oeehEUaUFzUlhsSv8vrPx6vo/MdNg7zrxw2KK9&#10;OZ6iqIs1Q0gNIh7CfZxPCbdF56ijK29UwEay87LYqcbMJH6sN5sPb9+950zi3XV9c1OT39UTO8SU&#10;PytwrGxaHrFd5KI4f0kZMyL0EVKSJbCm2xtr6RCPh082srPA1u7pKSUj5TeY9WwolRWKh0KeQNYj&#10;tuibFNEuX6wqOOu/K42mkDDKJedk0+TgaOMsPc4PZiRCAWqM/0LuTClsRQP7Qv5Covzg88J3xkMk&#10;T56pK9s8Hsa553NbD9BdcA6Elz2gxqkLHj6eMmhDnSi8CTX7hgNJbs8/T5n452dCPf3iu18AAAD/&#10;/wMAUEsDBBQABgAIAAAAIQCU7SuZ4AAAAAoBAAAPAAAAZHJzL2Rvd25yZXYueG1sTI/BToNAEIbv&#10;Jr7DZky8mHYpoQYoS2OamFhvVg8et+wUqOwsYbcU3t7xZI8z8+Wf7y+2k+3EiINvHSlYLSMQSJUz&#10;LdUKvj5fFykIHzQZ3TlCBTN62Jb3d4XOjbvSB46HUAsOIZ9rBU0IfS6lrxq02i9dj8S3kxusDjwO&#10;tTSDvnK47WQcRc/S6pb4Q6N73DVY/RwuVkH1JtPd0+psx9N83ifvc9h/J0apx4fpZQMi4BT+YfjT&#10;Z3Uo2enoLmS86BQkScwk79cZd2IgydIMxFFBvE5jkGUhbyuUvwAAAP//AwBQSwECLQAUAAYACAAA&#10;ACEAtoM4kv4AAADhAQAAEwAAAAAAAAAAAAAAAAAAAAAAW0NvbnRlbnRfVHlwZXNdLnhtbFBLAQIt&#10;ABQABgAIAAAAIQA4/SH/1gAAAJQBAAALAAAAAAAAAAAAAAAAAC8BAABfcmVscy8ucmVsc1BLAQIt&#10;ABQABgAIAAAAIQC+R5OF5AEAACoEAAAOAAAAAAAAAAAAAAAAAC4CAABkcnMvZTJvRG9jLnhtbFBL&#10;AQItABQABgAIAAAAIQCU7SuZ4AAAAAoBAAAPAAAAAAAAAAAAAAAAAD4EAABkcnMvZG93bnJldi54&#10;bWxQSwUGAAAAAAQABADzAAAASwUAAAAA&#10;" o:allowincell="f" stroked="f" strokeweight="0">
                <v:textbox>
                  <w:txbxContent>
                    <w:p w:rsidR="004D1D9A" w:rsidRDefault="004D1D9A">
                      <w:pPr>
                        <w:pStyle w:val="Contedodoquadro"/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4D1D9A" w:rsidRDefault="004D1D9A">
                      <w:pPr>
                        <w:pStyle w:val="Contedodoquadro"/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color w:val="000000"/>
                        </w:rPr>
                        <w:t>MILTON CARLOS ZANELATTO GONÇALVES</w:t>
                      </w:r>
                    </w:p>
                    <w:p w:rsidR="004D1D9A" w:rsidRDefault="004D1D9A">
                      <w:pPr>
                        <w:pStyle w:val="Contedodoquadro"/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622B6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9A" w:rsidRDefault="004D1D9A">
      <w:pPr>
        <w:spacing w:after="0" w:line="240" w:lineRule="auto"/>
      </w:pPr>
      <w:r>
        <w:separator/>
      </w:r>
    </w:p>
  </w:endnote>
  <w:endnote w:type="continuationSeparator" w:id="0">
    <w:p w:rsidR="004D1D9A" w:rsidRDefault="004D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9A" w:rsidRDefault="004D1D9A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SÚMULA REUNIÃO Nº </w:t>
    </w:r>
    <w:r w:rsidR="00657A19">
      <w:rPr>
        <w:rFonts w:ascii="Arial" w:hAnsi="Arial" w:cs="Arial"/>
        <w:b/>
        <w:color w:val="808080" w:themeColor="background1" w:themeShade="80"/>
        <w:sz w:val="20"/>
        <w:szCs w:val="20"/>
      </w:rPr>
      <w:t>6</w:t>
    </w:r>
    <w:r w:rsidR="00BA3808">
      <w:rPr>
        <w:rFonts w:ascii="Arial" w:hAnsi="Arial" w:cs="Arial"/>
        <w:b/>
        <w:color w:val="808080" w:themeColor="background1" w:themeShade="80"/>
        <w:sz w:val="20"/>
        <w:szCs w:val="20"/>
      </w:rPr>
      <w:t>1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DO CONSELHO DIRETOR | </w:t>
    </w:r>
    <w:r w:rsidR="00BA3808">
      <w:rPr>
        <w:rFonts w:ascii="Arial" w:hAnsi="Arial" w:cs="Arial"/>
        <w:b/>
        <w:color w:val="808080" w:themeColor="background1" w:themeShade="80"/>
        <w:sz w:val="20"/>
        <w:szCs w:val="20"/>
      </w:rPr>
      <w:t>1</w:t>
    </w:r>
    <w:r w:rsidR="00BF2708">
      <w:rPr>
        <w:rFonts w:ascii="Arial" w:hAnsi="Arial" w:cs="Arial"/>
        <w:b/>
        <w:color w:val="808080" w:themeColor="background1" w:themeShade="80"/>
        <w:sz w:val="20"/>
        <w:szCs w:val="20"/>
      </w:rPr>
      <w:t>6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</w:t>
    </w:r>
    <w:proofErr w:type="gramStart"/>
    <w:r w:rsidR="00BA3808">
      <w:rPr>
        <w:rFonts w:ascii="Arial" w:hAnsi="Arial" w:cs="Arial"/>
        <w:b/>
        <w:color w:val="808080" w:themeColor="background1" w:themeShade="80"/>
        <w:sz w:val="20"/>
        <w:szCs w:val="20"/>
      </w:rPr>
      <w:t>JANEIRO</w:t>
    </w:r>
    <w:proofErr w:type="gramEnd"/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202</w:t>
    </w:r>
    <w:r w:rsidR="00BA3808">
      <w:rPr>
        <w:rFonts w:ascii="Arial" w:hAnsi="Arial" w:cs="Arial"/>
        <w:b/>
        <w:color w:val="808080" w:themeColor="background1" w:themeShade="80"/>
        <w:sz w:val="20"/>
        <w:szCs w:val="20"/>
      </w:rPr>
      <w:t>3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9A" w:rsidRDefault="004D1D9A">
      <w:pPr>
        <w:spacing w:after="0" w:line="240" w:lineRule="auto"/>
      </w:pPr>
      <w:r>
        <w:separator/>
      </w:r>
    </w:p>
  </w:footnote>
  <w:footnote w:type="continuationSeparator" w:id="0">
    <w:p w:rsidR="004D1D9A" w:rsidRDefault="004D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489107"/>
      <w:docPartObj>
        <w:docPartGallery w:val="Page Numbers (Top of Page)"/>
        <w:docPartUnique/>
      </w:docPartObj>
    </w:sdtPr>
    <w:sdtEndPr/>
    <w:sdtContent>
      <w:p w:rsidR="004D1D9A" w:rsidRDefault="004D1D9A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0" distR="0" simplePos="0" relativeHeight="10" behindDoc="1" locked="0" layoutInCell="0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rFonts w:cs="Calibri"/>
            <w:b/>
            <w:bCs/>
            <w:sz w:val="20"/>
            <w:szCs w:val="24"/>
          </w:rPr>
          <w:instrText>PAGE</w:instrText>
        </w:r>
        <w:r>
          <w:rPr>
            <w:rFonts w:cs="Calibri"/>
            <w:b/>
            <w:bCs/>
            <w:sz w:val="20"/>
            <w:szCs w:val="24"/>
          </w:rPr>
          <w:fldChar w:fldCharType="separate"/>
        </w:r>
        <w:r w:rsidR="00F156AD">
          <w:rPr>
            <w:rFonts w:cs="Calibri"/>
            <w:b/>
            <w:bCs/>
            <w:noProof/>
            <w:sz w:val="20"/>
            <w:szCs w:val="24"/>
          </w:rPr>
          <w:t>5</w:t>
        </w:r>
        <w:r>
          <w:rPr>
            <w:rFonts w:cs="Calibri"/>
            <w:b/>
            <w:bCs/>
            <w:sz w:val="20"/>
            <w:szCs w:val="24"/>
          </w:rPr>
          <w:fldChar w:fldCharType="end"/>
        </w:r>
        <w:r>
          <w:rPr>
            <w:rFonts w:cstheme="minorHAnsi"/>
            <w:sz w:val="20"/>
          </w:rPr>
          <w:t xml:space="preserve"> de </w:t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rFonts w:cs="Calibri"/>
            <w:b/>
            <w:bCs/>
            <w:sz w:val="20"/>
            <w:szCs w:val="24"/>
          </w:rPr>
          <w:instrText>NUMPAGES</w:instrText>
        </w:r>
        <w:r>
          <w:rPr>
            <w:rFonts w:cs="Calibri"/>
            <w:b/>
            <w:bCs/>
            <w:sz w:val="20"/>
            <w:szCs w:val="24"/>
          </w:rPr>
          <w:fldChar w:fldCharType="separate"/>
        </w:r>
        <w:r w:rsidR="00F156AD">
          <w:rPr>
            <w:rFonts w:cs="Calibri"/>
            <w:b/>
            <w:bCs/>
            <w:noProof/>
            <w:sz w:val="20"/>
            <w:szCs w:val="24"/>
          </w:rPr>
          <w:t>5</w:t>
        </w:r>
        <w:r>
          <w:rPr>
            <w:rFonts w:cs="Calibri"/>
            <w:b/>
            <w:bCs/>
            <w:sz w:val="20"/>
            <w:szCs w:val="24"/>
          </w:rPr>
          <w:fldChar w:fldCharType="end"/>
        </w:r>
      </w:p>
    </w:sdtContent>
  </w:sdt>
  <w:p w:rsidR="004D1D9A" w:rsidRDefault="004D1D9A">
    <w:pPr>
      <w:pStyle w:val="Cabealho"/>
      <w:spacing w:line="192" w:lineRule="auto"/>
      <w:ind w:left="-567"/>
    </w:pPr>
  </w:p>
  <w:p w:rsidR="004D1D9A" w:rsidRDefault="004D1D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B48"/>
    <w:multiLevelType w:val="hybridMultilevel"/>
    <w:tmpl w:val="DE04FC3A"/>
    <w:lvl w:ilvl="0" w:tplc="A66E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36E5"/>
    <w:multiLevelType w:val="hybridMultilevel"/>
    <w:tmpl w:val="8FD09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43B1"/>
    <w:multiLevelType w:val="hybridMultilevel"/>
    <w:tmpl w:val="68B421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38A0"/>
    <w:multiLevelType w:val="hybridMultilevel"/>
    <w:tmpl w:val="372E4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C6B5E"/>
    <w:multiLevelType w:val="hybridMultilevel"/>
    <w:tmpl w:val="85AC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E7510"/>
    <w:multiLevelType w:val="hybridMultilevel"/>
    <w:tmpl w:val="2F2C1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F2379"/>
    <w:multiLevelType w:val="hybridMultilevel"/>
    <w:tmpl w:val="DE04FC3A"/>
    <w:lvl w:ilvl="0" w:tplc="A66E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2F95"/>
    <w:multiLevelType w:val="hybridMultilevel"/>
    <w:tmpl w:val="DE04FC3A"/>
    <w:lvl w:ilvl="0" w:tplc="A66E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33CD"/>
    <w:multiLevelType w:val="multilevel"/>
    <w:tmpl w:val="FE22F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90B458C"/>
    <w:multiLevelType w:val="hybridMultilevel"/>
    <w:tmpl w:val="2DF80886"/>
    <w:lvl w:ilvl="0" w:tplc="A66E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0F25"/>
    <w:multiLevelType w:val="hybridMultilevel"/>
    <w:tmpl w:val="9F24B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B4FD4"/>
    <w:multiLevelType w:val="hybridMultilevel"/>
    <w:tmpl w:val="97E0F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55786"/>
    <w:multiLevelType w:val="multilevel"/>
    <w:tmpl w:val="036ED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83E446B"/>
    <w:multiLevelType w:val="hybridMultilevel"/>
    <w:tmpl w:val="1700B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19F8"/>
    <w:multiLevelType w:val="hybridMultilevel"/>
    <w:tmpl w:val="AB580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148C2"/>
    <w:multiLevelType w:val="multilevel"/>
    <w:tmpl w:val="14EAC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47E26F4"/>
    <w:multiLevelType w:val="hybridMultilevel"/>
    <w:tmpl w:val="3EFCA3D8"/>
    <w:lvl w:ilvl="0" w:tplc="A66E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C6FF1"/>
    <w:multiLevelType w:val="hybridMultilevel"/>
    <w:tmpl w:val="97E0F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F23E5"/>
    <w:multiLevelType w:val="multilevel"/>
    <w:tmpl w:val="784C6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84A4BA0"/>
    <w:multiLevelType w:val="multilevel"/>
    <w:tmpl w:val="225E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0E156E9"/>
    <w:multiLevelType w:val="hybridMultilevel"/>
    <w:tmpl w:val="DB9A50AE"/>
    <w:lvl w:ilvl="0" w:tplc="A66E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501EF"/>
    <w:multiLevelType w:val="hybridMultilevel"/>
    <w:tmpl w:val="E564D00A"/>
    <w:lvl w:ilvl="0" w:tplc="F8AA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33A5A"/>
    <w:multiLevelType w:val="multilevel"/>
    <w:tmpl w:val="9E9425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5F51C71"/>
    <w:multiLevelType w:val="multilevel"/>
    <w:tmpl w:val="AABC8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6653FB7"/>
    <w:multiLevelType w:val="multilevel"/>
    <w:tmpl w:val="44780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5" w15:restartNumberingAfterBreak="0">
    <w:nsid w:val="7C9A01F7"/>
    <w:multiLevelType w:val="hybridMultilevel"/>
    <w:tmpl w:val="6DFCB5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22"/>
  </w:num>
  <w:num w:numId="5">
    <w:abstractNumId w:val="23"/>
  </w:num>
  <w:num w:numId="6">
    <w:abstractNumId w:val="19"/>
  </w:num>
  <w:num w:numId="7">
    <w:abstractNumId w:val="18"/>
  </w:num>
  <w:num w:numId="8">
    <w:abstractNumId w:val="8"/>
  </w:num>
  <w:num w:numId="9">
    <w:abstractNumId w:val="2"/>
  </w:num>
  <w:num w:numId="10">
    <w:abstractNumId w:val="4"/>
  </w:num>
  <w:num w:numId="11">
    <w:abstractNumId w:val="21"/>
  </w:num>
  <w:num w:numId="12">
    <w:abstractNumId w:val="10"/>
  </w:num>
  <w:num w:numId="13">
    <w:abstractNumId w:val="14"/>
  </w:num>
  <w:num w:numId="14">
    <w:abstractNumId w:val="16"/>
  </w:num>
  <w:num w:numId="15">
    <w:abstractNumId w:val="20"/>
  </w:num>
  <w:num w:numId="16">
    <w:abstractNumId w:val="9"/>
  </w:num>
  <w:num w:numId="17">
    <w:abstractNumId w:val="0"/>
  </w:num>
  <w:num w:numId="18">
    <w:abstractNumId w:val="7"/>
  </w:num>
  <w:num w:numId="19">
    <w:abstractNumId w:val="6"/>
  </w:num>
  <w:num w:numId="20">
    <w:abstractNumId w:val="11"/>
  </w:num>
  <w:num w:numId="21">
    <w:abstractNumId w:val="3"/>
  </w:num>
  <w:num w:numId="22">
    <w:abstractNumId w:val="25"/>
  </w:num>
  <w:num w:numId="23">
    <w:abstractNumId w:val="1"/>
  </w:num>
  <w:num w:numId="24">
    <w:abstractNumId w:val="5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B6"/>
    <w:rsid w:val="0000146D"/>
    <w:rsid w:val="00037E08"/>
    <w:rsid w:val="000547C2"/>
    <w:rsid w:val="000622B6"/>
    <w:rsid w:val="00062F4A"/>
    <w:rsid w:val="000638EE"/>
    <w:rsid w:val="00067A36"/>
    <w:rsid w:val="00071B6B"/>
    <w:rsid w:val="0008221C"/>
    <w:rsid w:val="000D6748"/>
    <w:rsid w:val="000E25AC"/>
    <w:rsid w:val="0010146E"/>
    <w:rsid w:val="00114568"/>
    <w:rsid w:val="00115189"/>
    <w:rsid w:val="00116708"/>
    <w:rsid w:val="00133E6E"/>
    <w:rsid w:val="00134D25"/>
    <w:rsid w:val="00155345"/>
    <w:rsid w:val="001578EC"/>
    <w:rsid w:val="00161AE8"/>
    <w:rsid w:val="00161C3B"/>
    <w:rsid w:val="00172447"/>
    <w:rsid w:val="00182D43"/>
    <w:rsid w:val="00197931"/>
    <w:rsid w:val="001C49BF"/>
    <w:rsid w:val="001C6391"/>
    <w:rsid w:val="00221674"/>
    <w:rsid w:val="00230FBB"/>
    <w:rsid w:val="002311E2"/>
    <w:rsid w:val="002650CE"/>
    <w:rsid w:val="002652E0"/>
    <w:rsid w:val="002914CA"/>
    <w:rsid w:val="002A6BEA"/>
    <w:rsid w:val="002B0E65"/>
    <w:rsid w:val="002D65E1"/>
    <w:rsid w:val="002E59AD"/>
    <w:rsid w:val="002F2C68"/>
    <w:rsid w:val="00301644"/>
    <w:rsid w:val="003054C6"/>
    <w:rsid w:val="00334E0B"/>
    <w:rsid w:val="00334F54"/>
    <w:rsid w:val="00342563"/>
    <w:rsid w:val="003511F4"/>
    <w:rsid w:val="0035705E"/>
    <w:rsid w:val="00362795"/>
    <w:rsid w:val="00363A16"/>
    <w:rsid w:val="00371A23"/>
    <w:rsid w:val="003730F6"/>
    <w:rsid w:val="003841BF"/>
    <w:rsid w:val="00390B0C"/>
    <w:rsid w:val="003A0227"/>
    <w:rsid w:val="003A3440"/>
    <w:rsid w:val="003D6D65"/>
    <w:rsid w:val="0040104C"/>
    <w:rsid w:val="004052D4"/>
    <w:rsid w:val="00473F65"/>
    <w:rsid w:val="004A535C"/>
    <w:rsid w:val="004B514E"/>
    <w:rsid w:val="004D1D9A"/>
    <w:rsid w:val="004D5E1A"/>
    <w:rsid w:val="004D66FE"/>
    <w:rsid w:val="004E20D2"/>
    <w:rsid w:val="004F5AE7"/>
    <w:rsid w:val="005342C5"/>
    <w:rsid w:val="00547C32"/>
    <w:rsid w:val="0055603C"/>
    <w:rsid w:val="0057462A"/>
    <w:rsid w:val="00581C5B"/>
    <w:rsid w:val="005C2321"/>
    <w:rsid w:val="005E6778"/>
    <w:rsid w:val="005F1E4A"/>
    <w:rsid w:val="00626B23"/>
    <w:rsid w:val="00630F0D"/>
    <w:rsid w:val="00632919"/>
    <w:rsid w:val="00652A4C"/>
    <w:rsid w:val="00657A19"/>
    <w:rsid w:val="0066604B"/>
    <w:rsid w:val="006739A4"/>
    <w:rsid w:val="00681040"/>
    <w:rsid w:val="00691A97"/>
    <w:rsid w:val="006D3D63"/>
    <w:rsid w:val="006D681E"/>
    <w:rsid w:val="007075E2"/>
    <w:rsid w:val="007338B2"/>
    <w:rsid w:val="00750E51"/>
    <w:rsid w:val="00760D83"/>
    <w:rsid w:val="0076495C"/>
    <w:rsid w:val="00764B3F"/>
    <w:rsid w:val="00773D64"/>
    <w:rsid w:val="0078337C"/>
    <w:rsid w:val="007A7B23"/>
    <w:rsid w:val="007F325A"/>
    <w:rsid w:val="00805EDC"/>
    <w:rsid w:val="0081498C"/>
    <w:rsid w:val="00820CDF"/>
    <w:rsid w:val="00821D2A"/>
    <w:rsid w:val="00830E15"/>
    <w:rsid w:val="00834389"/>
    <w:rsid w:val="00837EEB"/>
    <w:rsid w:val="008516F4"/>
    <w:rsid w:val="00852705"/>
    <w:rsid w:val="00852C69"/>
    <w:rsid w:val="008632FF"/>
    <w:rsid w:val="008646F2"/>
    <w:rsid w:val="00867D93"/>
    <w:rsid w:val="00897EFC"/>
    <w:rsid w:val="008A0E39"/>
    <w:rsid w:val="008A51A2"/>
    <w:rsid w:val="008B7580"/>
    <w:rsid w:val="008C077D"/>
    <w:rsid w:val="008D02D7"/>
    <w:rsid w:val="008D0EB6"/>
    <w:rsid w:val="00906BF3"/>
    <w:rsid w:val="0092613E"/>
    <w:rsid w:val="00932BB0"/>
    <w:rsid w:val="00955A87"/>
    <w:rsid w:val="00962B28"/>
    <w:rsid w:val="0096354A"/>
    <w:rsid w:val="00963BB8"/>
    <w:rsid w:val="00981231"/>
    <w:rsid w:val="00997E56"/>
    <w:rsid w:val="009A02AD"/>
    <w:rsid w:val="009A5F76"/>
    <w:rsid w:val="009A65D3"/>
    <w:rsid w:val="009C01BA"/>
    <w:rsid w:val="009C572C"/>
    <w:rsid w:val="009C6FD9"/>
    <w:rsid w:val="009E03F9"/>
    <w:rsid w:val="009E402A"/>
    <w:rsid w:val="00A10108"/>
    <w:rsid w:val="00A25F6C"/>
    <w:rsid w:val="00A606C2"/>
    <w:rsid w:val="00A92166"/>
    <w:rsid w:val="00A93DA2"/>
    <w:rsid w:val="00A9412A"/>
    <w:rsid w:val="00A957F0"/>
    <w:rsid w:val="00AA0F67"/>
    <w:rsid w:val="00AA2412"/>
    <w:rsid w:val="00AB4510"/>
    <w:rsid w:val="00AB474B"/>
    <w:rsid w:val="00AB6B14"/>
    <w:rsid w:val="00AD7AAA"/>
    <w:rsid w:val="00AF1470"/>
    <w:rsid w:val="00AF5411"/>
    <w:rsid w:val="00B052FE"/>
    <w:rsid w:val="00B23D8A"/>
    <w:rsid w:val="00B24AA5"/>
    <w:rsid w:val="00B26C1C"/>
    <w:rsid w:val="00B51E26"/>
    <w:rsid w:val="00B61089"/>
    <w:rsid w:val="00B627BA"/>
    <w:rsid w:val="00BA086A"/>
    <w:rsid w:val="00BA3808"/>
    <w:rsid w:val="00BA67A4"/>
    <w:rsid w:val="00BC74F9"/>
    <w:rsid w:val="00BC7DA4"/>
    <w:rsid w:val="00BE7668"/>
    <w:rsid w:val="00BF2708"/>
    <w:rsid w:val="00C01459"/>
    <w:rsid w:val="00C14EFE"/>
    <w:rsid w:val="00C34D9D"/>
    <w:rsid w:val="00C46E01"/>
    <w:rsid w:val="00C65687"/>
    <w:rsid w:val="00C71691"/>
    <w:rsid w:val="00C80466"/>
    <w:rsid w:val="00C85A73"/>
    <w:rsid w:val="00C90BC5"/>
    <w:rsid w:val="00C93AF6"/>
    <w:rsid w:val="00C97235"/>
    <w:rsid w:val="00CA2AB4"/>
    <w:rsid w:val="00CD4684"/>
    <w:rsid w:val="00CE6D63"/>
    <w:rsid w:val="00CF2D26"/>
    <w:rsid w:val="00D07ACE"/>
    <w:rsid w:val="00D07BBE"/>
    <w:rsid w:val="00D176EC"/>
    <w:rsid w:val="00D36723"/>
    <w:rsid w:val="00D452FF"/>
    <w:rsid w:val="00DF37DF"/>
    <w:rsid w:val="00DF7AE3"/>
    <w:rsid w:val="00E03EEC"/>
    <w:rsid w:val="00E06794"/>
    <w:rsid w:val="00E0780D"/>
    <w:rsid w:val="00E17E2D"/>
    <w:rsid w:val="00E33D4E"/>
    <w:rsid w:val="00E353AC"/>
    <w:rsid w:val="00E41B51"/>
    <w:rsid w:val="00E8696D"/>
    <w:rsid w:val="00E93E0D"/>
    <w:rsid w:val="00E96FA0"/>
    <w:rsid w:val="00EB5728"/>
    <w:rsid w:val="00ED170C"/>
    <w:rsid w:val="00EE51E9"/>
    <w:rsid w:val="00EE6FAC"/>
    <w:rsid w:val="00F156AD"/>
    <w:rsid w:val="00F30CEC"/>
    <w:rsid w:val="00F33B11"/>
    <w:rsid w:val="00F402B9"/>
    <w:rsid w:val="00F51604"/>
    <w:rsid w:val="00F91C27"/>
    <w:rsid w:val="00FB3363"/>
    <w:rsid w:val="00FC0081"/>
    <w:rsid w:val="00FD2885"/>
    <w:rsid w:val="00FD5970"/>
    <w:rsid w:val="00FD6570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AA4D0-D2CA-4AE6-A83A-97E4F06B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2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3D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7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9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9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9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9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7BBE"/>
    <w:pPr>
      <w:widowControl w:val="0"/>
      <w:suppressAutoHyphens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44BB-2A6A-4F2E-937F-C3C8F75B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5</Pages>
  <Words>2124</Words>
  <Characters>11473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 Junior</cp:lastModifiedBy>
  <cp:revision>19</cp:revision>
  <cp:lastPrinted>2023-02-10T19:39:00Z</cp:lastPrinted>
  <dcterms:created xsi:type="dcterms:W3CDTF">2022-07-28T14:05:00Z</dcterms:created>
  <dcterms:modified xsi:type="dcterms:W3CDTF">2023-12-05T18:31:00Z</dcterms:modified>
  <dc:language>pt-BR</dc:language>
</cp:coreProperties>
</file>