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6ED1A" w14:textId="3AC1B249" w:rsidR="00651DA9" w:rsidRDefault="002D3EA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SÚMULA DA </w:t>
      </w:r>
      <w:r w:rsidR="00594C58">
        <w:rPr>
          <w:sz w:val="24"/>
          <w:szCs w:val="24"/>
        </w:rPr>
        <w:t>71</w:t>
      </w:r>
      <w:r>
        <w:rPr>
          <w:sz w:val="24"/>
          <w:szCs w:val="24"/>
        </w:rPr>
        <w:t>ª REUNIÃO DO CONSELHO DIRETOR DO CAU/PR</w:t>
      </w:r>
    </w:p>
    <w:p w14:paraId="00F2B7C5" w14:textId="77777777" w:rsidR="00651DA9" w:rsidRDefault="00651DA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Style w:val="a"/>
        <w:tblW w:w="10490" w:type="dxa"/>
        <w:tblInd w:w="-5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3402"/>
        <w:gridCol w:w="1415"/>
        <w:gridCol w:w="3688"/>
      </w:tblGrid>
      <w:tr w:rsidR="00651DA9" w14:paraId="26E67C3F" w14:textId="77777777">
        <w:tc>
          <w:tcPr>
            <w:tcW w:w="1985" w:type="dxa"/>
            <w:shd w:val="clear" w:color="auto" w:fill="D0CECE"/>
          </w:tcPr>
          <w:p w14:paraId="7A80B251" w14:textId="77777777" w:rsidR="00651DA9" w:rsidRDefault="002D3EA9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3402" w:type="dxa"/>
          </w:tcPr>
          <w:p w14:paraId="3645BEA5" w14:textId="66687628" w:rsidR="00651DA9" w:rsidRDefault="00594C58" w:rsidP="00CA709C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2D3EA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11</w:t>
            </w:r>
            <w:r w:rsidR="002D3EA9">
              <w:rPr>
                <w:sz w:val="24"/>
                <w:szCs w:val="24"/>
              </w:rPr>
              <w:t>/2023</w:t>
            </w:r>
          </w:p>
        </w:tc>
        <w:tc>
          <w:tcPr>
            <w:tcW w:w="1415" w:type="dxa"/>
            <w:shd w:val="clear" w:color="auto" w:fill="D0CECE"/>
          </w:tcPr>
          <w:p w14:paraId="2CAF90A4" w14:textId="77777777" w:rsidR="00651DA9" w:rsidRDefault="002D3EA9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688" w:type="dxa"/>
          </w:tcPr>
          <w:p w14:paraId="664CAF1B" w14:textId="506A03BD" w:rsidR="00651DA9" w:rsidRDefault="00CA27DF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 às 15</w:t>
            </w:r>
            <w:r w:rsidR="002D3EA9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41min</w:t>
            </w:r>
          </w:p>
        </w:tc>
      </w:tr>
      <w:tr w:rsidR="00651DA9" w14:paraId="7E1050A6" w14:textId="77777777">
        <w:tc>
          <w:tcPr>
            <w:tcW w:w="1985" w:type="dxa"/>
            <w:shd w:val="clear" w:color="auto" w:fill="D0CECE"/>
          </w:tcPr>
          <w:p w14:paraId="733943C4" w14:textId="77777777" w:rsidR="00651DA9" w:rsidRDefault="002D3EA9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</w:t>
            </w:r>
          </w:p>
        </w:tc>
        <w:tc>
          <w:tcPr>
            <w:tcW w:w="8505" w:type="dxa"/>
            <w:gridSpan w:val="3"/>
          </w:tcPr>
          <w:p w14:paraId="76E9AFF5" w14:textId="77777777" w:rsidR="00651DA9" w:rsidRDefault="002D3EA9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Conferência Online por meio da Plataforma </w:t>
            </w:r>
            <w:r>
              <w:rPr>
                <w:i/>
                <w:sz w:val="24"/>
                <w:szCs w:val="24"/>
              </w:rPr>
              <w:t>TEAMS</w:t>
            </w:r>
          </w:p>
        </w:tc>
      </w:tr>
    </w:tbl>
    <w:p w14:paraId="52F2D9E1" w14:textId="77777777" w:rsidR="00651DA9" w:rsidRDefault="00651DA9">
      <w:pPr>
        <w:spacing w:after="0" w:line="276" w:lineRule="auto"/>
        <w:jc w:val="both"/>
        <w:rPr>
          <w:sz w:val="24"/>
          <w:szCs w:val="24"/>
        </w:rPr>
      </w:pPr>
    </w:p>
    <w:tbl>
      <w:tblPr>
        <w:tblStyle w:val="a0"/>
        <w:tblW w:w="10485" w:type="dxa"/>
        <w:jc w:val="center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2110"/>
        <w:gridCol w:w="3823"/>
        <w:gridCol w:w="4552"/>
      </w:tblGrid>
      <w:tr w:rsidR="00651DA9" w14:paraId="4A3D3599" w14:textId="77777777">
        <w:trPr>
          <w:jc w:val="center"/>
        </w:trPr>
        <w:tc>
          <w:tcPr>
            <w:tcW w:w="2110" w:type="dxa"/>
            <w:vMerge w:val="restart"/>
            <w:shd w:val="clear" w:color="auto" w:fill="D0CECE"/>
            <w:vAlign w:val="center"/>
          </w:tcPr>
          <w:p w14:paraId="499D6408" w14:textId="77777777" w:rsidR="00651DA9" w:rsidRDefault="002D3EA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PARTICIPANTES</w:t>
            </w:r>
          </w:p>
        </w:tc>
        <w:tc>
          <w:tcPr>
            <w:tcW w:w="3823" w:type="dxa"/>
          </w:tcPr>
          <w:p w14:paraId="361351D6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Milton Carlos </w:t>
            </w:r>
            <w:proofErr w:type="spellStart"/>
            <w:r>
              <w:rPr>
                <w:sz w:val="24"/>
                <w:szCs w:val="24"/>
              </w:rPr>
              <w:t>Zanelatto</w:t>
            </w:r>
            <w:proofErr w:type="spellEnd"/>
            <w:r>
              <w:rPr>
                <w:sz w:val="24"/>
                <w:szCs w:val="24"/>
              </w:rPr>
              <w:t xml:space="preserve"> Gonçalves</w:t>
            </w:r>
          </w:p>
        </w:tc>
        <w:tc>
          <w:tcPr>
            <w:tcW w:w="4552" w:type="dxa"/>
          </w:tcPr>
          <w:p w14:paraId="1E374ACC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Presidente</w:t>
            </w:r>
          </w:p>
        </w:tc>
      </w:tr>
      <w:tr w:rsidR="00651DA9" w14:paraId="7C6C4C28" w14:textId="77777777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293DFEFB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4A6BB933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Thaís Clementina </w:t>
            </w:r>
            <w:proofErr w:type="spellStart"/>
            <w:r>
              <w:rPr>
                <w:sz w:val="24"/>
                <w:szCs w:val="24"/>
              </w:rPr>
              <w:t>Marzurkiewicz</w:t>
            </w:r>
            <w:proofErr w:type="spellEnd"/>
          </w:p>
        </w:tc>
        <w:tc>
          <w:tcPr>
            <w:tcW w:w="4552" w:type="dxa"/>
          </w:tcPr>
          <w:p w14:paraId="21ACC773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Coordenadora </w:t>
            </w:r>
            <w:r w:rsidR="00CA709C">
              <w:rPr>
                <w:color w:val="000000"/>
                <w:sz w:val="24"/>
                <w:szCs w:val="24"/>
              </w:rPr>
              <w:t xml:space="preserve">da </w:t>
            </w:r>
            <w:r>
              <w:rPr>
                <w:color w:val="000000"/>
                <w:sz w:val="24"/>
                <w:szCs w:val="24"/>
              </w:rPr>
              <w:t>CED</w:t>
            </w:r>
          </w:p>
        </w:tc>
      </w:tr>
      <w:tr w:rsidR="00CA709C" w14:paraId="5F2F7FD8" w14:textId="77777777">
        <w:trPr>
          <w:trHeight w:val="278"/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61B2A260" w14:textId="77777777" w:rsidR="00CA709C" w:rsidRDefault="00CA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1D0C22DB" w14:textId="77777777" w:rsidR="00CA709C" w:rsidRDefault="00CA709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Claudio Luiz </w:t>
            </w:r>
            <w:proofErr w:type="spellStart"/>
            <w:r>
              <w:rPr>
                <w:sz w:val="24"/>
                <w:szCs w:val="24"/>
              </w:rPr>
              <w:t>Bravim</w:t>
            </w:r>
            <w:proofErr w:type="spellEnd"/>
            <w:r>
              <w:rPr>
                <w:sz w:val="24"/>
                <w:szCs w:val="24"/>
              </w:rPr>
              <w:t xml:space="preserve"> da Silva</w:t>
            </w:r>
          </w:p>
        </w:tc>
        <w:tc>
          <w:tcPr>
            <w:tcW w:w="4552" w:type="dxa"/>
          </w:tcPr>
          <w:p w14:paraId="75A1E733" w14:textId="77777777" w:rsidR="00CA709C" w:rsidRDefault="00CA709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 da COA</w:t>
            </w:r>
          </w:p>
        </w:tc>
      </w:tr>
      <w:tr w:rsidR="00651DA9" w14:paraId="5BF6D957" w14:textId="77777777">
        <w:trPr>
          <w:trHeight w:val="278"/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3C486619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4081A4C0" w14:textId="77777777" w:rsidR="00651DA9" w:rsidRDefault="002D3EA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Eduardo Verri Lopes</w:t>
            </w:r>
          </w:p>
        </w:tc>
        <w:tc>
          <w:tcPr>
            <w:tcW w:w="4552" w:type="dxa"/>
          </w:tcPr>
          <w:p w14:paraId="489A2128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 da CEF</w:t>
            </w:r>
          </w:p>
        </w:tc>
      </w:tr>
      <w:tr w:rsidR="00651DA9" w14:paraId="275E50D1" w14:textId="77777777" w:rsidTr="007228AA">
        <w:trPr>
          <w:trHeight w:val="171"/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27FCC855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279E23AC" w14:textId="77777777" w:rsidR="00651DA9" w:rsidRDefault="002D3EA9" w:rsidP="007F2F71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Walter Gustavo </w:t>
            </w:r>
            <w:proofErr w:type="spellStart"/>
            <w:r>
              <w:rPr>
                <w:sz w:val="24"/>
                <w:szCs w:val="24"/>
              </w:rPr>
              <w:t>Linzmeyer</w:t>
            </w:r>
            <w:proofErr w:type="spellEnd"/>
          </w:p>
        </w:tc>
        <w:tc>
          <w:tcPr>
            <w:tcW w:w="4552" w:type="dxa"/>
          </w:tcPr>
          <w:p w14:paraId="78CB3933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 da CEP</w:t>
            </w:r>
          </w:p>
        </w:tc>
      </w:tr>
      <w:tr w:rsidR="00651DA9" w14:paraId="00184EAA" w14:textId="77777777">
        <w:trPr>
          <w:jc w:val="center"/>
        </w:trPr>
        <w:tc>
          <w:tcPr>
            <w:tcW w:w="2110" w:type="dxa"/>
            <w:vMerge w:val="restart"/>
            <w:shd w:val="clear" w:color="auto" w:fill="D0CECE"/>
            <w:vAlign w:val="center"/>
          </w:tcPr>
          <w:p w14:paraId="6A2B4142" w14:textId="77777777" w:rsidR="00651DA9" w:rsidRDefault="002D3EA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ASSESSORIA /</w:t>
            </w:r>
          </w:p>
          <w:p w14:paraId="18738022" w14:textId="77777777" w:rsidR="00651DA9" w:rsidRDefault="002D3EA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CONVIDADOS</w:t>
            </w:r>
          </w:p>
        </w:tc>
        <w:tc>
          <w:tcPr>
            <w:tcW w:w="3823" w:type="dxa"/>
          </w:tcPr>
          <w:p w14:paraId="22075532" w14:textId="77777777" w:rsidR="00651DA9" w:rsidRDefault="002D3EA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Lucas </w:t>
            </w:r>
            <w:proofErr w:type="spellStart"/>
            <w:r>
              <w:rPr>
                <w:sz w:val="24"/>
                <w:szCs w:val="24"/>
              </w:rPr>
              <w:t>Rieke</w:t>
            </w:r>
            <w:proofErr w:type="spellEnd"/>
          </w:p>
        </w:tc>
        <w:tc>
          <w:tcPr>
            <w:tcW w:w="4552" w:type="dxa"/>
            <w:vAlign w:val="center"/>
          </w:tcPr>
          <w:p w14:paraId="0E5C2586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Gerente Geral</w:t>
            </w:r>
          </w:p>
        </w:tc>
      </w:tr>
      <w:tr w:rsidR="00651DA9" w14:paraId="5C76ABB8" w14:textId="77777777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3F8E8016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  <w:vAlign w:val="center"/>
          </w:tcPr>
          <w:p w14:paraId="58D4ABE7" w14:textId="77777777" w:rsidR="00651DA9" w:rsidRDefault="002D3EA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Alessandro Boncompagni Junior</w:t>
            </w:r>
          </w:p>
        </w:tc>
        <w:tc>
          <w:tcPr>
            <w:tcW w:w="4552" w:type="dxa"/>
            <w:vAlign w:val="center"/>
          </w:tcPr>
          <w:p w14:paraId="71D39136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Supervisor de Plenária e Órgãos Colegiados</w:t>
            </w:r>
          </w:p>
        </w:tc>
      </w:tr>
      <w:tr w:rsidR="00651DA9" w14:paraId="6D41A787" w14:textId="77777777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4FA68949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nil"/>
            </w:tcBorders>
          </w:tcPr>
          <w:p w14:paraId="42ED8E62" w14:textId="77777777" w:rsidR="00651DA9" w:rsidRDefault="002D3EA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Paola Martins Bastos</w:t>
            </w:r>
          </w:p>
        </w:tc>
        <w:tc>
          <w:tcPr>
            <w:tcW w:w="4552" w:type="dxa"/>
            <w:tcBorders>
              <w:top w:val="nil"/>
            </w:tcBorders>
            <w:vAlign w:val="center"/>
          </w:tcPr>
          <w:p w14:paraId="2E7C2FC7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Supervisora de Secretaria</w:t>
            </w:r>
          </w:p>
        </w:tc>
      </w:tr>
      <w:tr w:rsidR="00651DA9" w14:paraId="3285701D" w14:textId="77777777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0AC4D5C4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3C496D16" w14:textId="77777777" w:rsidR="00651DA9" w:rsidRDefault="002D3EA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Edvaneide</w:t>
            </w:r>
            <w:proofErr w:type="spellEnd"/>
            <w:r>
              <w:rPr>
                <w:sz w:val="24"/>
                <w:szCs w:val="24"/>
              </w:rPr>
              <w:t xml:space="preserve"> Amâncio de Lima</w:t>
            </w:r>
          </w:p>
        </w:tc>
        <w:tc>
          <w:tcPr>
            <w:tcW w:w="4552" w:type="dxa"/>
            <w:vAlign w:val="center"/>
          </w:tcPr>
          <w:p w14:paraId="67EAB743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Chefe de Gabinete</w:t>
            </w:r>
          </w:p>
        </w:tc>
      </w:tr>
      <w:tr w:rsidR="00651DA9" w14:paraId="2F40A6A6" w14:textId="77777777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442ADC28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3B4CB948" w14:textId="77777777" w:rsidR="00651DA9" w:rsidRDefault="002D3EA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André </w:t>
            </w:r>
            <w:proofErr w:type="spellStart"/>
            <w:r>
              <w:rPr>
                <w:sz w:val="24"/>
                <w:szCs w:val="24"/>
              </w:rPr>
              <w:t>Gabinio</w:t>
            </w:r>
            <w:proofErr w:type="spellEnd"/>
          </w:p>
        </w:tc>
        <w:tc>
          <w:tcPr>
            <w:tcW w:w="4552" w:type="dxa"/>
            <w:vAlign w:val="center"/>
          </w:tcPr>
          <w:p w14:paraId="096CD554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Supervisor de Gabinete</w:t>
            </w:r>
          </w:p>
        </w:tc>
      </w:tr>
    </w:tbl>
    <w:p w14:paraId="5E45EB72" w14:textId="77777777" w:rsidR="00651DA9" w:rsidRDefault="00651DA9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1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79"/>
        <w:gridCol w:w="8506"/>
      </w:tblGrid>
      <w:tr w:rsidR="00651DA9" w14:paraId="6016D6CD" w14:textId="77777777">
        <w:tc>
          <w:tcPr>
            <w:tcW w:w="10485" w:type="dxa"/>
            <w:gridSpan w:val="2"/>
            <w:shd w:val="clear" w:color="auto" w:fill="D0CECE"/>
          </w:tcPr>
          <w:p w14:paraId="3B6656A5" w14:textId="77777777" w:rsidR="00651DA9" w:rsidRDefault="002D3EA9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Leitura da Pauta e Aprovação da Súmula</w:t>
            </w:r>
          </w:p>
        </w:tc>
      </w:tr>
      <w:tr w:rsidR="00651DA9" w14:paraId="5A7568B3" w14:textId="77777777">
        <w:tc>
          <w:tcPr>
            <w:tcW w:w="1979" w:type="dxa"/>
            <w:shd w:val="clear" w:color="auto" w:fill="D0CECE"/>
          </w:tcPr>
          <w:p w14:paraId="673B4EA9" w14:textId="77777777" w:rsidR="00651DA9" w:rsidRDefault="002D3EA9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6" w:type="dxa"/>
          </w:tcPr>
          <w:p w14:paraId="789F42B9" w14:textId="64014625" w:rsidR="00CA27DF" w:rsidRDefault="00B33ED1" w:rsidP="00CA27D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 Presidente MILTON CARLOS ZANELATTO iniciou a reunião perguntando se haveria pontos de pauta a serem incluídos. </w:t>
            </w:r>
            <w:r w:rsidR="00CA27DF">
              <w:rPr>
                <w:color w:val="000000"/>
                <w:sz w:val="24"/>
                <w:szCs w:val="24"/>
              </w:rPr>
              <w:t>Não houve solicitações de inserção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F549218" w14:textId="10CFAE05" w:rsidR="007D22F8" w:rsidRPr="00CA709C" w:rsidRDefault="00B33ED1" w:rsidP="00CA27D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Colocada em votação pelo Presidente MILTON CARLOS ZANELATTO GONÇALVES, a pauta foi aprovada por unanimidade.</w:t>
            </w:r>
          </w:p>
        </w:tc>
      </w:tr>
    </w:tbl>
    <w:p w14:paraId="653E8DE4" w14:textId="77777777" w:rsidR="00651DA9" w:rsidRDefault="00651DA9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2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651DA9" w14:paraId="57A65CA9" w14:textId="77777777">
        <w:tc>
          <w:tcPr>
            <w:tcW w:w="10485" w:type="dxa"/>
            <w:gridSpan w:val="2"/>
            <w:shd w:val="clear" w:color="auto" w:fill="D0CECE"/>
          </w:tcPr>
          <w:p w14:paraId="2BD64F21" w14:textId="77777777" w:rsidR="00651DA9" w:rsidRDefault="002D3EA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ORDEM DO DIA</w:t>
            </w:r>
          </w:p>
        </w:tc>
      </w:tr>
      <w:tr w:rsidR="00651DA9" w14:paraId="38507948" w14:textId="77777777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243D97A9" w14:textId="77777777" w:rsidR="00651DA9" w:rsidRDefault="002D3EA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14:paraId="69F0072F" w14:textId="77777777" w:rsidR="00651DA9" w:rsidRDefault="002D3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Palavras do Presidente</w:t>
            </w:r>
          </w:p>
        </w:tc>
      </w:tr>
      <w:tr w:rsidR="00651DA9" w14:paraId="194F6485" w14:textId="77777777">
        <w:trPr>
          <w:trHeight w:val="347"/>
        </w:trPr>
        <w:tc>
          <w:tcPr>
            <w:tcW w:w="1980" w:type="dxa"/>
            <w:shd w:val="clear" w:color="auto" w:fill="D0CECE"/>
            <w:vAlign w:val="center"/>
          </w:tcPr>
          <w:p w14:paraId="02498585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14:paraId="5993E1EF" w14:textId="77777777" w:rsidR="00651DA9" w:rsidRDefault="002D3E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Presidência</w:t>
            </w:r>
          </w:p>
        </w:tc>
      </w:tr>
      <w:tr w:rsidR="00651DA9" w14:paraId="7AC0E5D6" w14:textId="77777777">
        <w:tc>
          <w:tcPr>
            <w:tcW w:w="1980" w:type="dxa"/>
            <w:shd w:val="clear" w:color="auto" w:fill="D0CECE"/>
          </w:tcPr>
          <w:p w14:paraId="15D012DE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14:paraId="6A708C3D" w14:textId="77777777" w:rsidR="00651DA9" w:rsidRDefault="002D3EA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Presidente </w:t>
            </w:r>
            <w:r>
              <w:t>MILTON CARLOS ZANELATTO</w:t>
            </w:r>
          </w:p>
        </w:tc>
      </w:tr>
      <w:tr w:rsidR="00651DA9" w14:paraId="7D1B1238" w14:textId="77777777" w:rsidTr="007D22F8">
        <w:trPr>
          <w:trHeight w:val="497"/>
        </w:trPr>
        <w:tc>
          <w:tcPr>
            <w:tcW w:w="1980" w:type="dxa"/>
            <w:shd w:val="clear" w:color="auto" w:fill="D0CECE"/>
          </w:tcPr>
          <w:p w14:paraId="553E2F3D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44C12F9E" w14:textId="63BED458" w:rsidR="00CA709C" w:rsidRDefault="00B33ED1" w:rsidP="00B33E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 Presidente MILTON CARLOS ZANELATTO apresentou um breve panorama de como se dariam os eventos de novembro em Foz do Iguaçu, dentre eles seriam realizados o Fórum de Presidentes, Encontro da CRI-CAU/BR, Encontro dos Gerentes Gerais dos CAU/UF, Encontro das CEP-CAU/UF além da Reunião de Comissões Ordinárias do CAU/PR e Plenária nº 161. Informou que ao todo seriam quase 1 semana de eventos, e vários visitantes vindos de todo o Brasil. A recepção seria feita em dois hotéis e as agendas seriam intermediadas entre CAU/BR e CAU/PR. Disse também que além dos eventos também serão realizadas visitas técnicas a Itaipu Binacional, Cataratas e Parque das Aves, com informações ainda a serem definidas pela secretaria. </w:t>
            </w:r>
            <w:r w:rsidR="004B24F7">
              <w:rPr>
                <w:color w:val="000000"/>
                <w:sz w:val="24"/>
                <w:szCs w:val="24"/>
              </w:rPr>
              <w:t xml:space="preserve">Por fim apresentou um Guia Interativo elaborado pela Comunicação, com informações a respeito de cada agenda e de conveniências para os visitantes como hotéis, restaurantes e atrações turísticas de Foz do Iguaçu. </w:t>
            </w:r>
            <w:bookmarkStart w:id="0" w:name="_GoBack"/>
            <w:bookmarkEnd w:id="0"/>
          </w:p>
          <w:p w14:paraId="46C13500" w14:textId="4C2C1FF3" w:rsidR="00B33ED1" w:rsidRDefault="00B33ED1" w:rsidP="00B33E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 sequência o Presidente MILTON CARLOS ZANELATTO informou que já havia recebido do CAU/BR as diretrizes para confecção e entrega do Relatório de Transição de Gestão e que contava com o apoio de todas as comissões, para que pudessem estar em dia com todos os atos oficiais das comissões. </w:t>
            </w:r>
          </w:p>
        </w:tc>
      </w:tr>
    </w:tbl>
    <w:p w14:paraId="265AC3FB" w14:textId="77777777" w:rsidR="00B33ED1" w:rsidRDefault="00B33ED1" w:rsidP="00B33ED1">
      <w:pPr>
        <w:tabs>
          <w:tab w:val="left" w:pos="3720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3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651DA9" w14:paraId="0DA763AF" w14:textId="77777777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42B4C955" w14:textId="77777777" w:rsidR="00651DA9" w:rsidRDefault="002D3EA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14:paraId="2C9C925A" w14:textId="3DACA749" w:rsidR="00651DA9" w:rsidRDefault="007D2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3ED1">
              <w:rPr>
                <w:rStyle w:val="normaltextrun"/>
                <w:color w:val="000000"/>
                <w:sz w:val="24"/>
                <w:shd w:val="clear" w:color="auto" w:fill="FFFFFF"/>
              </w:rPr>
              <w:t>Concurso de cartazes e prêmio TFG</w:t>
            </w:r>
            <w:r w:rsidR="008866CA" w:rsidRPr="00B33ED1">
              <w:rPr>
                <w:rStyle w:val="eop"/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651DA9" w14:paraId="654D4ECA" w14:textId="77777777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69A7F402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Fonte</w:t>
            </w:r>
          </w:p>
        </w:tc>
        <w:tc>
          <w:tcPr>
            <w:tcW w:w="8505" w:type="dxa"/>
            <w:vAlign w:val="center"/>
          </w:tcPr>
          <w:p w14:paraId="6B48DCD9" w14:textId="77777777" w:rsidR="00651DA9" w:rsidRDefault="002D3E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CEF</w:t>
            </w:r>
          </w:p>
        </w:tc>
      </w:tr>
      <w:tr w:rsidR="00651DA9" w14:paraId="60BC1FE4" w14:textId="77777777">
        <w:tc>
          <w:tcPr>
            <w:tcW w:w="1980" w:type="dxa"/>
            <w:shd w:val="clear" w:color="auto" w:fill="D0CECE"/>
          </w:tcPr>
          <w:p w14:paraId="61D49331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14:paraId="331FA9A6" w14:textId="2A9642F1" w:rsidR="00651DA9" w:rsidRDefault="007D22F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EDUARDO VERRI LOPES</w:t>
            </w:r>
          </w:p>
        </w:tc>
      </w:tr>
      <w:tr w:rsidR="00651DA9" w14:paraId="768E5310" w14:textId="77777777">
        <w:tc>
          <w:tcPr>
            <w:tcW w:w="1980" w:type="dxa"/>
            <w:shd w:val="clear" w:color="auto" w:fill="D0CECE"/>
          </w:tcPr>
          <w:p w14:paraId="2C205ED2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7BDA08BE" w14:textId="53D29BDF" w:rsidR="000E5A4D" w:rsidRPr="007D22F8" w:rsidRDefault="007D22F8" w:rsidP="007D22F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 conselheiro EDUARDO VERRI LOPES faz informes sobre o cronograma do concurso de cartazes e TFG, incluindo períodos que já incluem o trabalho da próxima gestão do CAU/PR. </w:t>
            </w:r>
            <w:r w:rsidR="000E5A4D" w:rsidRPr="007D22F8">
              <w:rPr>
                <w:color w:val="000000"/>
                <w:sz w:val="24"/>
                <w:szCs w:val="24"/>
              </w:rPr>
              <w:t>Não houveram maiores encaminhamentos.</w:t>
            </w:r>
          </w:p>
        </w:tc>
      </w:tr>
    </w:tbl>
    <w:p w14:paraId="4D157856" w14:textId="77777777" w:rsidR="00651DA9" w:rsidRDefault="00651DA9">
      <w:pPr>
        <w:tabs>
          <w:tab w:val="left" w:pos="3720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Style w:val="a4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651DA9" w14:paraId="78100E9A" w14:textId="77777777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4BB647E5" w14:textId="77777777" w:rsidR="00651DA9" w:rsidRDefault="002D3EA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14:paraId="2AF0EF10" w14:textId="3E6CB015" w:rsidR="00651DA9" w:rsidRDefault="007D22F8" w:rsidP="007D22F8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Nova norma técnica, NBR-16.636 - parte 4, que descreve e organiza as atividades técnicas envolvidas no desenvolvimento do projeto de arquitetura paisagística;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</w:rPr>
              <w:t>Retorno dos Protocolos SICCAU (1803033, 1812155 e 1823246/2023) ao Orçamento CEP-CAU/PR;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a)  Representação e participação da CEP-CAU/PR no evento em Vitória/ES (colegas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</w:rPr>
              <w:t>Zaze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</w:rPr>
              <w:t xml:space="preserve"> e Gustavo - Protocolo 1817306/2023) e</w:t>
            </w:r>
            <w:r>
              <w:rPr>
                <w:rStyle w:val="scxw34072947"/>
                <w:rFonts w:ascii="Calibri" w:hAnsi="Calibri" w:cs="Calibri"/>
                <w:color w:val="000000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b)  Evento de Foz do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</w:rPr>
              <w:t>Iguacu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</w:rPr>
              <w:t xml:space="preserve"> (Protocolo SICCAU 1822420/2023); Esclarecimentos sobre o Edital de Concurso da Prefeitura Municipal de Campo Largo - Engenheiro Urbanista, junto ao Jurídico</w:t>
            </w:r>
          </w:p>
        </w:tc>
      </w:tr>
      <w:tr w:rsidR="00651DA9" w14:paraId="3E9C25EA" w14:textId="77777777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1B0D2953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14:paraId="62F726E6" w14:textId="77777777" w:rsidR="00651DA9" w:rsidRDefault="002D3E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</w:t>
            </w:r>
          </w:p>
        </w:tc>
      </w:tr>
      <w:tr w:rsidR="00651DA9" w14:paraId="42EF0237" w14:textId="77777777">
        <w:tc>
          <w:tcPr>
            <w:tcW w:w="1980" w:type="dxa"/>
            <w:shd w:val="clear" w:color="auto" w:fill="D0CECE"/>
          </w:tcPr>
          <w:p w14:paraId="07674C1E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14:paraId="20DFC0AA" w14:textId="77777777" w:rsidR="00651DA9" w:rsidRDefault="002D3EA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Walter Gustavo </w:t>
            </w:r>
            <w:proofErr w:type="spellStart"/>
            <w:r>
              <w:rPr>
                <w:sz w:val="24"/>
                <w:szCs w:val="24"/>
              </w:rPr>
              <w:t>Linzmeyer</w:t>
            </w:r>
            <w:proofErr w:type="spellEnd"/>
          </w:p>
        </w:tc>
      </w:tr>
      <w:tr w:rsidR="00651DA9" w14:paraId="01F2CE6D" w14:textId="77777777">
        <w:tc>
          <w:tcPr>
            <w:tcW w:w="1980" w:type="dxa"/>
            <w:shd w:val="clear" w:color="auto" w:fill="D0CECE"/>
          </w:tcPr>
          <w:p w14:paraId="6634C441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1EEE4B86" w14:textId="6CEFF77D" w:rsidR="007D22F8" w:rsidRDefault="002D3EA9" w:rsidP="007D22F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Coordenador da CEP WALTER GUSTAVO LINZMEYER</w:t>
            </w:r>
            <w:r w:rsidR="007D22F8">
              <w:rPr>
                <w:color w:val="000000"/>
                <w:sz w:val="24"/>
                <w:szCs w:val="24"/>
              </w:rPr>
              <w:t xml:space="preserve"> inicia sua apresentação informando sobre a nova norma técnica NBR 16636, que envolve uma série de questões sobre a arquitetura paisagística. Informou sobre a necessidade de divulgar a norma e sua abrangência e complexidade.</w:t>
            </w:r>
          </w:p>
          <w:p w14:paraId="250C03FA" w14:textId="7DD7B74C" w:rsidR="007D22F8" w:rsidRPr="007D22F8" w:rsidRDefault="001C0FAF" w:rsidP="007D22F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 conselheiro WALTER GUSTAVO LINZMEYER ressalta que fez diversos pedidos de </w:t>
            </w:r>
            <w:proofErr w:type="spellStart"/>
            <w:r>
              <w:rPr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esclarecimento referente a transposição de provisão de recursos de outros centros de custos para viabilizar a participação de todos os conselheiros e assessores da CEP no encontro de Foz do Iguaçu, tendo em vista os limites de gastos e reprogramação orçamentária. O presidente MILTON CARLOS ZANELATTO GONÇALVES explica que o alto custo do evento impede a viabilização da execução da forma como pede o conselheiro WALTER GUSTAVO LINZMEYER, expondo a dificuldade de ampliação de gastos frente às limitações de investimentos. </w:t>
            </w:r>
            <w:r w:rsidR="000B6C33">
              <w:rPr>
                <w:color w:val="000000"/>
                <w:sz w:val="24"/>
                <w:szCs w:val="24"/>
              </w:rPr>
              <w:t>O conselheiro WALTER GUSTAVO LINZMEYER reforça a necessidade de detalhamento das movimentações de diferentes centros de custos, em atendimento aos protocolos abertos, para avaliar a possibilidade de participação de todos os conselheiros e assistentes no encontro de Foz do Iguaçu. O presidente MILTON CARLOS ZANELATTO GONÇALVES explica que a situação atinge todas as comissões, e todas elas enfrentam panorama parecido, com a mesma realidade dos fatos. E informa, ainda, que o detalhamento das informações dos centros de custos está disponível no Portal da Transparência.</w:t>
            </w:r>
          </w:p>
          <w:p w14:paraId="65E449DF" w14:textId="6213719D" w:rsidR="00651DA9" w:rsidRDefault="000B6C33" w:rsidP="003D686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 w:rsidRPr="003D686C">
              <w:rPr>
                <w:color w:val="000000"/>
                <w:sz w:val="24"/>
                <w:szCs w:val="24"/>
              </w:rPr>
              <w:t xml:space="preserve">Na sequência, o conselheiro WALTER GUSTAVO LINZMEYER aborda a questão da abertura, pela Prefeitura Municipal de Campo Largo, de edital de concurso para o cargo de Engenheiro Urbanista, criação de cargo que vem sendo discutida há muito tempo. Informa que a orientação do Jurídico </w:t>
            </w:r>
            <w:r w:rsidR="003D686C" w:rsidRPr="003D686C">
              <w:rPr>
                <w:color w:val="000000"/>
                <w:sz w:val="24"/>
                <w:szCs w:val="24"/>
              </w:rPr>
              <w:t>era de</w:t>
            </w:r>
            <w:r w:rsidRPr="003D686C">
              <w:rPr>
                <w:color w:val="000000"/>
                <w:sz w:val="24"/>
                <w:szCs w:val="24"/>
              </w:rPr>
              <w:t xml:space="preserve"> atingir o limite da ação administrativa do Conselho, que é a emissão de uma nota jurídica de orientação, que não </w:t>
            </w:r>
            <w:r w:rsidR="003D686C" w:rsidRPr="003D686C">
              <w:rPr>
                <w:color w:val="000000"/>
                <w:sz w:val="24"/>
                <w:szCs w:val="24"/>
              </w:rPr>
              <w:t>surtiu</w:t>
            </w:r>
            <w:r w:rsidRPr="003D686C">
              <w:rPr>
                <w:color w:val="000000"/>
                <w:sz w:val="24"/>
                <w:szCs w:val="24"/>
              </w:rPr>
              <w:t xml:space="preserve"> efeito. Informa o conselheiro que </w:t>
            </w:r>
            <w:r w:rsidR="003D686C" w:rsidRPr="003D686C">
              <w:rPr>
                <w:color w:val="000000"/>
                <w:sz w:val="24"/>
                <w:szCs w:val="24"/>
              </w:rPr>
              <w:t>foi definido o encaminhamento</w:t>
            </w:r>
            <w:r w:rsidRPr="003D686C">
              <w:rPr>
                <w:color w:val="000000"/>
                <w:sz w:val="24"/>
                <w:szCs w:val="24"/>
              </w:rPr>
              <w:t xml:space="preserve">, de ofício, a criação de uma ação jurídica para exigir da prefeitura local a revisão da descrição do cargo, tendo em vista não se tratar de atribuição de engenheiro, mas </w:t>
            </w:r>
            <w:r w:rsidRPr="003D686C">
              <w:rPr>
                <w:color w:val="000000"/>
                <w:sz w:val="24"/>
                <w:szCs w:val="24"/>
              </w:rPr>
              <w:lastRenderedPageBreak/>
              <w:t>sim de arquiteto</w:t>
            </w:r>
            <w:r w:rsidR="003D686C" w:rsidRPr="003D686C">
              <w:rPr>
                <w:color w:val="000000"/>
                <w:sz w:val="24"/>
                <w:szCs w:val="24"/>
              </w:rPr>
              <w:t>. Informa que a ação vai em cima de mudança de lei do município que orienta a elaboração do edital, que eventualmente é retirado e recolocado, apresentando os mesmos problemas. Conclui que a situação, portanto, foi judicializada, com o objetivo de provocar primeiramente a alteração do edital, para posteriormente se partir para a alteração da lei que define equivocadamente a um engenheiro a atribuição de um arquiteto.</w:t>
            </w:r>
            <w:r w:rsidR="002D3EA9">
              <w:rPr>
                <w:color w:val="000000"/>
                <w:sz w:val="24"/>
                <w:szCs w:val="24"/>
              </w:rPr>
              <w:t xml:space="preserve"> Não houveram maiores encaminhamentos.</w:t>
            </w:r>
          </w:p>
        </w:tc>
      </w:tr>
    </w:tbl>
    <w:p w14:paraId="5AE5D9FA" w14:textId="77777777" w:rsidR="00651DA9" w:rsidRDefault="00651DA9" w:rsidP="00B33ED1">
      <w:pPr>
        <w:tabs>
          <w:tab w:val="left" w:pos="3720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5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3D686C" w14:paraId="16E4A7DC" w14:textId="77777777" w:rsidTr="006538E9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28EA5B0A" w14:textId="77777777" w:rsidR="003D686C" w:rsidRDefault="003D686C" w:rsidP="006538E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14:paraId="41B34ED9" w14:textId="6146FFE1" w:rsidR="003D686C" w:rsidRDefault="003D686C" w:rsidP="00653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Resposta Marcos; Viagem Brasília</w:t>
            </w:r>
          </w:p>
        </w:tc>
      </w:tr>
      <w:tr w:rsidR="003D686C" w14:paraId="3B959049" w14:textId="77777777" w:rsidTr="006538E9">
        <w:trPr>
          <w:trHeight w:val="401"/>
        </w:trPr>
        <w:tc>
          <w:tcPr>
            <w:tcW w:w="1980" w:type="dxa"/>
            <w:shd w:val="clear" w:color="auto" w:fill="D0CECE"/>
            <w:vAlign w:val="center"/>
          </w:tcPr>
          <w:p w14:paraId="5D087245" w14:textId="77777777" w:rsidR="003D686C" w:rsidRDefault="003D686C" w:rsidP="006538E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14:paraId="2814A89E" w14:textId="71BBB063" w:rsidR="003D686C" w:rsidRDefault="003D686C" w:rsidP="006538E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</w:t>
            </w:r>
          </w:p>
        </w:tc>
      </w:tr>
      <w:tr w:rsidR="003D686C" w14:paraId="717412B4" w14:textId="77777777" w:rsidTr="006538E9">
        <w:tc>
          <w:tcPr>
            <w:tcW w:w="1980" w:type="dxa"/>
            <w:shd w:val="clear" w:color="auto" w:fill="D0CECE"/>
          </w:tcPr>
          <w:p w14:paraId="73CD2705" w14:textId="77777777" w:rsidR="003D686C" w:rsidRDefault="003D686C" w:rsidP="006538E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14:paraId="205ED73D" w14:textId="7815EEC9" w:rsidR="003D686C" w:rsidRDefault="003D686C" w:rsidP="006538E9">
            <w:pPr>
              <w:spacing w:after="0"/>
              <w:jc w:val="both"/>
              <w:rPr>
                <w:sz w:val="24"/>
                <w:szCs w:val="24"/>
              </w:rPr>
            </w:pPr>
            <w:r>
              <w:t>CLAUDIO LUIZ BRAVIM DA SILVA</w:t>
            </w:r>
          </w:p>
        </w:tc>
      </w:tr>
      <w:tr w:rsidR="003D686C" w14:paraId="45F1E07C" w14:textId="77777777" w:rsidTr="006538E9">
        <w:tc>
          <w:tcPr>
            <w:tcW w:w="1980" w:type="dxa"/>
            <w:shd w:val="clear" w:color="auto" w:fill="D0CECE"/>
          </w:tcPr>
          <w:p w14:paraId="0CFE718A" w14:textId="77777777" w:rsidR="003D686C" w:rsidRDefault="003D686C" w:rsidP="006538E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46F5274F" w14:textId="18143015" w:rsidR="003D686C" w:rsidRDefault="003D686C" w:rsidP="00310A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 coordenador da COA, CLAUDIO LUIZ BRAVIM DA SILVA, inicia sua fala sobre o relato da viagem dos coordenadores para Brasília. Na sequência, aborda a resposta do </w:t>
            </w:r>
            <w:r w:rsidRPr="00B33ED1">
              <w:rPr>
                <w:color w:val="000000"/>
                <w:sz w:val="24"/>
                <w:szCs w:val="24"/>
              </w:rPr>
              <w:t>Marcos</w:t>
            </w:r>
            <w:r>
              <w:rPr>
                <w:color w:val="000000"/>
                <w:sz w:val="24"/>
                <w:szCs w:val="24"/>
              </w:rPr>
              <w:t xml:space="preserve"> sobre as alterações realizadas nas permissões da conselheira RAFAELA WEIGERT. Informa que ficou de ser </w:t>
            </w:r>
            <w:r w:rsidR="00310A05">
              <w:rPr>
                <w:color w:val="000000"/>
                <w:sz w:val="24"/>
                <w:szCs w:val="24"/>
              </w:rPr>
              <w:t>agendada uma reunião da comissão com a participação do Marcos para esclarecimento, mas que ele está em período de férias. Informa que deverá ser realizada essa reunião após a plenária de novembro. Não houveram maiores encaminhamentos.</w:t>
            </w:r>
          </w:p>
        </w:tc>
      </w:tr>
    </w:tbl>
    <w:p w14:paraId="6B3DC644" w14:textId="77777777" w:rsidR="003D686C" w:rsidRDefault="003D686C" w:rsidP="00B33ED1">
      <w:pPr>
        <w:tabs>
          <w:tab w:val="left" w:pos="3720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a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651DA9" w14:paraId="3A11DCF9" w14:textId="77777777">
        <w:tc>
          <w:tcPr>
            <w:tcW w:w="10485" w:type="dxa"/>
            <w:gridSpan w:val="2"/>
            <w:shd w:val="clear" w:color="auto" w:fill="D0CECE"/>
          </w:tcPr>
          <w:p w14:paraId="7BBDC3EA" w14:textId="327BDCEE" w:rsidR="00651DA9" w:rsidRDefault="002D3EA9" w:rsidP="003C33E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PAUTA PLENÁRIA nº </w:t>
            </w:r>
            <w:r w:rsidR="007228AA">
              <w:rPr>
                <w:b/>
                <w:sz w:val="24"/>
                <w:szCs w:val="24"/>
              </w:rPr>
              <w:t>161</w:t>
            </w:r>
          </w:p>
        </w:tc>
      </w:tr>
      <w:tr w:rsidR="00651DA9" w14:paraId="62026021" w14:textId="77777777">
        <w:tc>
          <w:tcPr>
            <w:tcW w:w="1980" w:type="dxa"/>
            <w:shd w:val="clear" w:color="auto" w:fill="D0CECE"/>
          </w:tcPr>
          <w:p w14:paraId="5A5704C3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396D2DFB" w14:textId="072BD249" w:rsidR="007228AA" w:rsidRDefault="007228AA" w:rsidP="003C33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Após um longo debate sobre as possibilidades de inclusão ou exclusão de itens de pauta, tendo em vista a probabilidade de a questão de planejamento orçamentário tomar grande parte do tempo da plenária, ficou esclarecido pelo presidente MILTON CARLOS ZANELATTO GONÇALVES que, se o </w:t>
            </w:r>
            <w:proofErr w:type="spellStart"/>
            <w:r>
              <w:rPr>
                <w:color w:val="000000"/>
                <w:sz w:val="24"/>
                <w:szCs w:val="24"/>
              </w:rPr>
              <w:t>CPFi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enviar com 5 dias de antecedência da plenária os dados sobre o planejamento orçamentário, o ponto será mantido em pauta e que, caso contrário, será necessário marcar uma plenária extraordinária para discussão do ponto, tendo em vista a necessidade de envio das informações fechadas ao CAU/BR até 1º de dezembro.</w:t>
            </w:r>
          </w:p>
          <w:p w14:paraId="20F9A3F4" w14:textId="021C770A" w:rsidR="007228AA" w:rsidRDefault="007228AA" w:rsidP="003C33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presidente MILTON CARLOS ZANELATTO GONÇALVES explicou que está cobrando da empresa responsável pelas degravações e elaborações de atas a entrega com antecedência dos documentos para análise prévia e aprovação na última plenária do ano, em dezembro.</w:t>
            </w:r>
          </w:p>
          <w:p w14:paraId="575E918B" w14:textId="293586A9" w:rsidR="00651DA9" w:rsidRDefault="002D3EA9" w:rsidP="003C33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Não havendo maiores manifestações</w:t>
            </w:r>
            <w:r w:rsidR="007228A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a pauta foi aprovada p</w:t>
            </w:r>
            <w:r w:rsidR="003C33E3">
              <w:rPr>
                <w:color w:val="000000"/>
                <w:sz w:val="24"/>
                <w:szCs w:val="24"/>
              </w:rPr>
              <w:t>or unanimidade e a reunião, encerrada.</w:t>
            </w:r>
          </w:p>
        </w:tc>
      </w:tr>
    </w:tbl>
    <w:p w14:paraId="102EBBA4" w14:textId="77777777" w:rsidR="00651DA9" w:rsidRDefault="002D3EA9">
      <w:pPr>
        <w:tabs>
          <w:tab w:val="left" w:pos="379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6BE13A66" wp14:editId="5B770642">
                <wp:simplePos x="0" y="0"/>
                <wp:positionH relativeFrom="column">
                  <wp:posOffset>266065</wp:posOffset>
                </wp:positionH>
                <wp:positionV relativeFrom="paragraph">
                  <wp:posOffset>1000125</wp:posOffset>
                </wp:positionV>
                <wp:extent cx="3209925" cy="629920"/>
                <wp:effectExtent l="0" t="0" r="9525" b="0"/>
                <wp:wrapSquare wrapText="bothSides" distT="45720" distB="45720" distL="114300" distR="114300"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8FECD9" w14:textId="5B66C358" w:rsidR="00651DA9" w:rsidRPr="00CA27DF" w:rsidRDefault="002D3EA9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8"/>
                              </w:rPr>
                            </w:pPr>
                            <w:r w:rsidRPr="00CA27DF"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</w:rPr>
                              <w:t>MILTON CARLOS ZANELATTO GONÇALVES</w:t>
                            </w:r>
                            <w:r w:rsidR="00CA27DF" w:rsidRPr="00CA27DF"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</w:rPr>
                              <w:br/>
                            </w:r>
                            <w:r w:rsidRPr="00CA27DF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Presidente do CAU/PR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13A66" id="Retângulo 8" o:spid="_x0000_s1026" style="position:absolute;margin-left:20.95pt;margin-top:78.75pt;width:252.75pt;height:49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" stroked="f">
                <v:textbox inset="2.53958mm,1.2694mm,2.53958mm,1.2694mm">
                  <w:txbxContent>
                    <w:p w14:paraId="1A8FECD9" w14:textId="5B66C358" w:rsidR="00651DA9" w:rsidRPr="00CA27DF" w:rsidRDefault="002D3EA9">
                      <w:pPr>
                        <w:spacing w:line="240" w:lineRule="auto"/>
                        <w:jc w:val="center"/>
                        <w:textDirection w:val="btLr"/>
                        <w:rPr>
                          <w:sz w:val="18"/>
                        </w:rPr>
                      </w:pPr>
                      <w:r w:rsidRPr="00CA27DF">
                        <w:rPr>
                          <w:rFonts w:ascii="Arial" w:eastAsia="Arial" w:hAnsi="Arial" w:cs="Arial"/>
                          <w:b/>
                          <w:smallCaps/>
                          <w:color w:val="000000"/>
                        </w:rPr>
                        <w:t>MILTON CARLOS ZANELATTO GONÇALVES</w:t>
                      </w:r>
                      <w:r w:rsidR="00CA27DF" w:rsidRPr="00CA27DF">
                        <w:rPr>
                          <w:rFonts w:ascii="Arial" w:eastAsia="Arial" w:hAnsi="Arial" w:cs="Arial"/>
                          <w:b/>
                          <w:smallCaps/>
                          <w:color w:val="000000"/>
                        </w:rPr>
                        <w:br/>
                      </w:r>
                      <w:r w:rsidRPr="00CA27DF">
                        <w:rPr>
                          <w:rFonts w:ascii="Arial" w:eastAsia="Arial" w:hAnsi="Arial" w:cs="Arial"/>
                          <w:color w:val="000000"/>
                        </w:rPr>
                        <w:t>Presidente do CAU/PR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4F65186" wp14:editId="58A265A2">
                <wp:simplePos x="0" y="0"/>
                <wp:positionH relativeFrom="column">
                  <wp:posOffset>3708400</wp:posOffset>
                </wp:positionH>
                <wp:positionV relativeFrom="paragraph">
                  <wp:posOffset>998220</wp:posOffset>
                </wp:positionV>
                <wp:extent cx="2896870" cy="639445"/>
                <wp:effectExtent l="0" t="0" r="0" b="0"/>
                <wp:wrapSquare wrapText="bothSides" distT="45720" distB="45720" distL="114300" distR="114300"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2328" y="3465040"/>
                          <a:ext cx="288734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AD231A" w14:textId="7CC8DDCF" w:rsidR="00651DA9" w:rsidRPr="00CA27DF" w:rsidRDefault="002D3EA9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8"/>
                              </w:rPr>
                            </w:pPr>
                            <w:r w:rsidRPr="00CA27DF"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</w:rPr>
                              <w:t>ALESSANDRO BONCOMPAGNI JUNIOR</w:t>
                            </w:r>
                            <w:r w:rsidR="00CA27DF"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</w:rPr>
                              <w:br/>
                            </w:r>
                            <w:r w:rsidRPr="00CA27DF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Assistente-Relator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65186" id="Retângulo 9" o:spid="_x0000_s1027" style="position:absolute;margin-left:292pt;margin-top:78.6pt;width:228.1pt;height:50.3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" stroked="f">
                <v:textbox inset="2.53958mm,1.2694mm,2.53958mm,1.2694mm">
                  <w:txbxContent>
                    <w:p w14:paraId="49AD231A" w14:textId="7CC8DDCF" w:rsidR="00651DA9" w:rsidRPr="00CA27DF" w:rsidRDefault="002D3EA9">
                      <w:pPr>
                        <w:spacing w:line="240" w:lineRule="auto"/>
                        <w:jc w:val="center"/>
                        <w:textDirection w:val="btLr"/>
                        <w:rPr>
                          <w:sz w:val="18"/>
                        </w:rPr>
                      </w:pPr>
                      <w:r w:rsidRPr="00CA27DF">
                        <w:rPr>
                          <w:rFonts w:ascii="Arial" w:eastAsia="Arial" w:hAnsi="Arial" w:cs="Arial"/>
                          <w:b/>
                          <w:smallCaps/>
                          <w:color w:val="000000"/>
                        </w:rPr>
                        <w:t>ALESSANDRO BONCOMPAGNI JUNIOR</w:t>
                      </w:r>
                      <w:r w:rsidR="00CA27DF">
                        <w:rPr>
                          <w:rFonts w:ascii="Arial" w:eastAsia="Arial" w:hAnsi="Arial" w:cs="Arial"/>
                          <w:b/>
                          <w:smallCaps/>
                          <w:color w:val="000000"/>
                        </w:rPr>
                        <w:br/>
                      </w:r>
                      <w:r w:rsidRPr="00CA27DF">
                        <w:rPr>
                          <w:rFonts w:ascii="Arial" w:eastAsia="Arial" w:hAnsi="Arial" w:cs="Arial"/>
                          <w:color w:val="000000"/>
                        </w:rPr>
                        <w:t>Assistente-Relator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651DA9">
      <w:headerReference w:type="default" r:id="rId8"/>
      <w:footerReference w:type="default" r:id="rId9"/>
      <w:pgSz w:w="11906" w:h="16838"/>
      <w:pgMar w:top="765" w:right="720" w:bottom="765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29550" w14:textId="77777777" w:rsidR="00D223E4" w:rsidRDefault="00D223E4">
      <w:pPr>
        <w:spacing w:after="0" w:line="240" w:lineRule="auto"/>
      </w:pPr>
      <w:r>
        <w:separator/>
      </w:r>
    </w:p>
  </w:endnote>
  <w:endnote w:type="continuationSeparator" w:id="0">
    <w:p w14:paraId="44742FD2" w14:textId="77777777" w:rsidR="00D223E4" w:rsidRDefault="00D2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6FFC4" w14:textId="395D676B" w:rsidR="00651DA9" w:rsidRDefault="00CA27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808080"/>
        <w:sz w:val="20"/>
        <w:szCs w:val="20"/>
      </w:rPr>
    </w:pPr>
    <w:r>
      <w:rPr>
        <w:rFonts w:ascii="Arial" w:eastAsia="Arial" w:hAnsi="Arial" w:cs="Arial"/>
        <w:b/>
        <w:color w:val="808080"/>
        <w:sz w:val="20"/>
        <w:szCs w:val="20"/>
      </w:rPr>
      <w:t>SÚMULA REUNIÃO Nº 71 DO CONSELHO DIRETOR | 0</w:t>
    </w:r>
    <w:r w:rsidR="002D3EA9">
      <w:rPr>
        <w:rFonts w:ascii="Arial" w:eastAsia="Arial" w:hAnsi="Arial" w:cs="Arial"/>
        <w:b/>
        <w:color w:val="808080"/>
        <w:sz w:val="20"/>
        <w:szCs w:val="20"/>
      </w:rPr>
      <w:t xml:space="preserve">6 DE </w:t>
    </w:r>
    <w:proofErr w:type="gramStart"/>
    <w:r>
      <w:rPr>
        <w:rFonts w:ascii="Arial" w:eastAsia="Arial" w:hAnsi="Arial" w:cs="Arial"/>
        <w:b/>
        <w:color w:val="808080"/>
        <w:sz w:val="20"/>
        <w:szCs w:val="20"/>
      </w:rPr>
      <w:t>NOVEMBRO</w:t>
    </w:r>
    <w:proofErr w:type="gramEnd"/>
    <w:r w:rsidR="002D3EA9">
      <w:rPr>
        <w:rFonts w:ascii="Arial" w:eastAsia="Arial" w:hAnsi="Arial" w:cs="Arial"/>
        <w:b/>
        <w:color w:val="808080"/>
        <w:sz w:val="20"/>
        <w:szCs w:val="20"/>
      </w:rPr>
      <w:t xml:space="preserve"> DE 2023.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0BB37" w14:textId="77777777" w:rsidR="00D223E4" w:rsidRDefault="00D223E4">
      <w:pPr>
        <w:spacing w:after="0" w:line="240" w:lineRule="auto"/>
      </w:pPr>
      <w:r>
        <w:separator/>
      </w:r>
    </w:p>
  </w:footnote>
  <w:footnote w:type="continuationSeparator" w:id="0">
    <w:p w14:paraId="57CF4621" w14:textId="77777777" w:rsidR="00D223E4" w:rsidRDefault="00D22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6DA95" w14:textId="77777777" w:rsidR="00651DA9" w:rsidRDefault="002D3E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4B24F7">
      <w:rPr>
        <w:b/>
        <w:noProof/>
        <w:color w:val="000000"/>
        <w:sz w:val="20"/>
        <w:szCs w:val="20"/>
      </w:rPr>
      <w:t>3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4B24F7">
      <w:rPr>
        <w:b/>
        <w:noProof/>
        <w:color w:val="000000"/>
        <w:sz w:val="20"/>
        <w:szCs w:val="20"/>
      </w:rPr>
      <w:t>3</w:t>
    </w:r>
    <w:r>
      <w:rPr>
        <w:b/>
        <w:color w:val="000000"/>
        <w:sz w:val="20"/>
        <w:szCs w:val="20"/>
      </w:rPr>
      <w:fldChar w:fldCharType="end"/>
    </w:r>
    <w:r>
      <w:rPr>
        <w:noProof/>
      </w:rPr>
      <w:drawing>
        <wp:anchor distT="0" distB="0" distL="0" distR="0" simplePos="0" relativeHeight="251658240" behindDoc="1" locked="0" layoutInCell="1" hidden="0" allowOverlap="1" wp14:anchorId="3D96EF42" wp14:editId="6265989B">
          <wp:simplePos x="0" y="0"/>
          <wp:positionH relativeFrom="column">
            <wp:posOffset>161925</wp:posOffset>
          </wp:positionH>
          <wp:positionV relativeFrom="paragraph">
            <wp:posOffset>-257808</wp:posOffset>
          </wp:positionV>
          <wp:extent cx="5400040" cy="630555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BC8164" w14:textId="77777777" w:rsidR="00651DA9" w:rsidRDefault="00651D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92" w:lineRule="auto"/>
      <w:ind w:left="-567"/>
      <w:rPr>
        <w:color w:val="000000"/>
      </w:rPr>
    </w:pPr>
  </w:p>
  <w:p w14:paraId="35BC852A" w14:textId="77777777" w:rsidR="00651DA9" w:rsidRDefault="00651D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01BC"/>
    <w:multiLevelType w:val="multilevel"/>
    <w:tmpl w:val="69FEC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4978"/>
    <w:multiLevelType w:val="multilevel"/>
    <w:tmpl w:val="7FC2B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1294"/>
    <w:multiLevelType w:val="multilevel"/>
    <w:tmpl w:val="C39C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B55495"/>
    <w:multiLevelType w:val="multilevel"/>
    <w:tmpl w:val="33B40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70A31"/>
    <w:multiLevelType w:val="multilevel"/>
    <w:tmpl w:val="7520A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782D"/>
    <w:multiLevelType w:val="multilevel"/>
    <w:tmpl w:val="4C248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36C0B"/>
    <w:multiLevelType w:val="multilevel"/>
    <w:tmpl w:val="42FE79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8F7E45"/>
    <w:multiLevelType w:val="multilevel"/>
    <w:tmpl w:val="FA261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00C94"/>
    <w:multiLevelType w:val="multilevel"/>
    <w:tmpl w:val="7F0A38DC"/>
    <w:lvl w:ilvl="0">
      <w:start w:val="1"/>
      <w:numFmt w:val="decimal"/>
      <w:lvlText w:val="%1."/>
      <w:lvlJc w:val="left"/>
      <w:pPr>
        <w:ind w:left="677" w:hanging="360"/>
      </w:p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6A0D336B"/>
    <w:multiLevelType w:val="multilevel"/>
    <w:tmpl w:val="79F63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C79CB"/>
    <w:multiLevelType w:val="multilevel"/>
    <w:tmpl w:val="6C4C3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86F91"/>
    <w:multiLevelType w:val="multilevel"/>
    <w:tmpl w:val="CAB40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B6C33"/>
    <w:rsid w:val="000E5A4D"/>
    <w:rsid w:val="001C0FAF"/>
    <w:rsid w:val="002D3EA9"/>
    <w:rsid w:val="00310A05"/>
    <w:rsid w:val="0033521F"/>
    <w:rsid w:val="003C33E3"/>
    <w:rsid w:val="003D686C"/>
    <w:rsid w:val="004B24F7"/>
    <w:rsid w:val="00594C58"/>
    <w:rsid w:val="00651DA9"/>
    <w:rsid w:val="007228AA"/>
    <w:rsid w:val="007D22F8"/>
    <w:rsid w:val="007F2F71"/>
    <w:rsid w:val="008866CA"/>
    <w:rsid w:val="00A005A9"/>
    <w:rsid w:val="00AC6069"/>
    <w:rsid w:val="00B33ED1"/>
    <w:rsid w:val="00CA27DF"/>
    <w:rsid w:val="00CA709C"/>
    <w:rsid w:val="00D223E4"/>
    <w:rsid w:val="00EA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EF5F"/>
  <w15:docId w15:val="{911F7A49-FB5C-4936-8753-14185F17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ED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C2169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C2169"/>
  </w:style>
  <w:style w:type="character" w:customStyle="1" w:styleId="RodapChar">
    <w:name w:val="Rodapé Char"/>
    <w:basedOn w:val="Fontepargpadro"/>
    <w:link w:val="Rodap"/>
    <w:uiPriority w:val="99"/>
    <w:qFormat/>
    <w:rsid w:val="006C2169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uiPriority w:val="1"/>
    <w:qFormat/>
    <w:rsid w:val="00D84782"/>
    <w:pPr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DB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5">
    <w:name w:val="Plain Table 5"/>
    <w:basedOn w:val="Tabelanormal"/>
    <w:uiPriority w:val="45"/>
    <w:rsid w:val="0055405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77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979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79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79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79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793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07BBE"/>
    <w:pPr>
      <w:widowControl w:val="0"/>
      <w:autoSpaceDE w:val="0"/>
      <w:autoSpaceDN w:val="0"/>
      <w:spacing w:after="0" w:line="234" w:lineRule="exact"/>
      <w:ind w:left="105"/>
    </w:pPr>
    <w:rPr>
      <w:rFonts w:ascii="Times New Roman" w:eastAsia="Times New Roman" w:hAnsi="Times New Roman" w:cs="Times New Roman"/>
      <w:lang w:val="pt-PT"/>
    </w:rPr>
  </w:style>
  <w:style w:type="paragraph" w:customStyle="1" w:styleId="paragraph">
    <w:name w:val="paragraph"/>
    <w:basedOn w:val="Normal"/>
    <w:rsid w:val="00A4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43F9E"/>
  </w:style>
  <w:style w:type="character" w:customStyle="1" w:styleId="eop">
    <w:name w:val="eop"/>
    <w:basedOn w:val="Fontepargpadro"/>
    <w:rsid w:val="00A43F9E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scxw34072947">
    <w:name w:val="scxw34072947"/>
    <w:basedOn w:val="Fontepargpadro"/>
    <w:rsid w:val="007D2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w4yRxAEA5y0BqGk5XY0fPFczKw==">CgMxLjA4AHIhMVk3TUI2TzFVWkJ3b0tIcThZV1o0bzBlRERCYmRxemsz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1155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Paraná</Company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Alessandro Boncompagni Junior</cp:lastModifiedBy>
  <cp:revision>4</cp:revision>
  <dcterms:created xsi:type="dcterms:W3CDTF">2023-12-07T10:26:00Z</dcterms:created>
  <dcterms:modified xsi:type="dcterms:W3CDTF">2023-12-11T14:36:00Z</dcterms:modified>
</cp:coreProperties>
</file>