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Ind w:w="108" w:type="dxa"/>
        <w:tblLayout w:type="fixed"/>
        <w:tblLook w:val="04A0" w:firstRow="1" w:lastRow="0" w:firstColumn="1" w:lastColumn="0" w:noHBand="0" w:noVBand="1"/>
      </w:tblPr>
      <w:tblGrid>
        <w:gridCol w:w="1857"/>
        <w:gridCol w:w="7924"/>
      </w:tblGrid>
      <w:tr w:rsidR="00757E0C" w14:paraId="4A2D9097" w14:textId="77777777" w:rsidTr="00757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6F78FACC" w14:textId="77777777" w:rsidR="00757E0C" w:rsidRDefault="00F31BFB">
            <w:pPr>
              <w:keepLines/>
              <w:widowControl w:val="0"/>
              <w:spacing w:line="240" w:lineRule="auto"/>
              <w:contextualSpacing/>
              <w:rPr>
                <w:rFonts w:ascii="Times New Roman" w:hAnsi="Times New Roman" w:cs="Times New Roman"/>
                <w:b w:val="0"/>
              </w:rPr>
            </w:pPr>
            <w:r>
              <w:rPr>
                <w:rFonts w:ascii="Times New Roman" w:hAnsi="Times New Roman" w:cs="Times New Roman"/>
                <w:b w:val="0"/>
              </w:rPr>
              <w:t>PROCESSO</w:t>
            </w:r>
          </w:p>
        </w:tc>
        <w:tc>
          <w:tcPr>
            <w:tcW w:w="7923" w:type="dxa"/>
            <w:tcBorders>
              <w:top w:val="single" w:sz="12" w:space="0" w:color="7F7F7F"/>
              <w:left w:val="single" w:sz="12" w:space="0" w:color="7F7F7F"/>
              <w:bottom w:val="single" w:sz="12" w:space="0" w:color="7F7F7F"/>
            </w:tcBorders>
          </w:tcPr>
          <w:p w14:paraId="0F3A49CA" w14:textId="67EEE2EF" w:rsidR="00757E0C" w:rsidRPr="0051619C" w:rsidRDefault="00757E0C" w:rsidP="004706B1">
            <w:pPr>
              <w:widowControl w:val="0"/>
              <w:spacing w:after="59"/>
              <w:ind w:left="0"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rPr>
            </w:pPr>
          </w:p>
        </w:tc>
      </w:tr>
      <w:tr w:rsidR="00757E0C" w14:paraId="183EE397" w14:textId="77777777" w:rsidTr="00757E0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5110D243" w14:textId="77777777" w:rsidR="00757E0C" w:rsidRDefault="00F31BFB">
            <w:pPr>
              <w:keepLines/>
              <w:widowControl w:val="0"/>
              <w:spacing w:line="240" w:lineRule="auto"/>
              <w:contextualSpacing/>
              <w:rPr>
                <w:rFonts w:ascii="Times New Roman" w:hAnsi="Times New Roman" w:cs="Times New Roman"/>
                <w:b w:val="0"/>
              </w:rPr>
            </w:pPr>
            <w:r>
              <w:rPr>
                <w:rFonts w:ascii="Times New Roman" w:hAnsi="Times New Roman" w:cs="Times New Roman"/>
                <w:b w:val="0"/>
                <w:sz w:val="22"/>
              </w:rPr>
              <w:t>INTERESSADO</w:t>
            </w:r>
          </w:p>
        </w:tc>
        <w:tc>
          <w:tcPr>
            <w:tcW w:w="7923" w:type="dxa"/>
            <w:tcBorders>
              <w:top w:val="single" w:sz="12" w:space="0" w:color="7F7F7F"/>
              <w:left w:val="single" w:sz="12" w:space="0" w:color="7F7F7F"/>
              <w:bottom w:val="single" w:sz="12" w:space="0" w:color="7F7F7F"/>
            </w:tcBorders>
            <w:vAlign w:val="bottom"/>
          </w:tcPr>
          <w:p w14:paraId="0D5F3347" w14:textId="77777777" w:rsidR="00757E0C" w:rsidRPr="0051619C" w:rsidRDefault="00F31BFB">
            <w:pPr>
              <w:widowContro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2"/>
              </w:rPr>
            </w:pPr>
            <w:r w:rsidRPr="0051619C">
              <w:rPr>
                <w:rFonts w:ascii="Times New Roman" w:eastAsia="Calibri" w:hAnsi="Times New Roman" w:cs="Times New Roman"/>
                <w:b/>
                <w:sz w:val="22"/>
              </w:rPr>
              <w:t>CPUA-CAU/PR</w:t>
            </w:r>
          </w:p>
        </w:tc>
      </w:tr>
      <w:tr w:rsidR="00757E0C" w14:paraId="4616B958" w14:textId="77777777" w:rsidTr="00757E0C">
        <w:trPr>
          <w:trHeight w:val="342"/>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3FADE58E" w14:textId="77777777" w:rsidR="00757E0C" w:rsidRDefault="00F31BFB">
            <w:pPr>
              <w:keepLines/>
              <w:widowControl w:val="0"/>
              <w:spacing w:line="240" w:lineRule="auto"/>
              <w:contextualSpacing/>
              <w:rPr>
                <w:rFonts w:ascii="Times New Roman" w:hAnsi="Times New Roman" w:cs="Times New Roman"/>
                <w:b w:val="0"/>
                <w:bCs w:val="0"/>
              </w:rPr>
            </w:pPr>
            <w:r>
              <w:rPr>
                <w:rFonts w:ascii="Times New Roman" w:hAnsi="Times New Roman" w:cs="Times New Roman"/>
                <w:b w:val="0"/>
                <w:bCs w:val="0"/>
                <w:sz w:val="22"/>
              </w:rPr>
              <w:t>ASSUNTO</w:t>
            </w:r>
          </w:p>
        </w:tc>
        <w:tc>
          <w:tcPr>
            <w:tcW w:w="7923" w:type="dxa"/>
            <w:tcBorders>
              <w:top w:val="single" w:sz="12" w:space="0" w:color="7F7F7F"/>
              <w:left w:val="single" w:sz="12" w:space="0" w:color="7F7F7F"/>
              <w:bottom w:val="single" w:sz="12" w:space="0" w:color="7F7F7F"/>
            </w:tcBorders>
          </w:tcPr>
          <w:p w14:paraId="0D4C604A" w14:textId="4732DB7D" w:rsidR="00757E0C" w:rsidRPr="0051619C" w:rsidRDefault="00077AF2" w:rsidP="006E0578">
            <w:pPr>
              <w:pStyle w:val="TableParagraph"/>
              <w:widowControl w:val="0"/>
              <w:spacing w:line="240" w:lineRule="auto"/>
              <w:ind w:left="0"/>
              <w:cnfStyle w:val="000000000000" w:firstRow="0" w:lastRow="0" w:firstColumn="0" w:lastColumn="0" w:oddVBand="0" w:evenVBand="0" w:oddHBand="0" w:evenHBand="0" w:firstRowFirstColumn="0" w:firstRowLastColumn="0" w:lastRowFirstColumn="0" w:lastRowLastColumn="0"/>
              <w:rPr>
                <w:rStyle w:val="nfaseforte"/>
                <w:rFonts w:ascii="Times New Roman" w:hAnsi="Times New Roman" w:cs="Times New Roman"/>
                <w:sz w:val="22"/>
              </w:rPr>
            </w:pPr>
            <w:r w:rsidRPr="00CB24CB">
              <w:rPr>
                <w:rFonts w:ascii="Times New Roman" w:hAnsi="Times New Roman"/>
                <w:b/>
                <w:sz w:val="22"/>
              </w:rPr>
              <w:t>RELATÓRIO FINAL DA CT URBINAT</w:t>
            </w:r>
          </w:p>
        </w:tc>
      </w:tr>
      <w:tr w:rsidR="00757E0C" w14:paraId="270CF53E" w14:textId="77777777" w:rsidTr="00757E0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780" w:type="dxa"/>
            <w:gridSpan w:val="2"/>
            <w:tcBorders>
              <w:top w:val="single" w:sz="12" w:space="0" w:color="7F7F7F"/>
              <w:bottom w:val="single" w:sz="12" w:space="0" w:color="7F7F7F"/>
            </w:tcBorders>
            <w:shd w:val="clear" w:color="auto" w:fill="auto"/>
          </w:tcPr>
          <w:p w14:paraId="70D1433A" w14:textId="77777777" w:rsidR="00757E0C" w:rsidRDefault="00757E0C">
            <w:pPr>
              <w:widowControl w:val="0"/>
              <w:spacing w:after="0"/>
              <w:ind w:firstLine="0"/>
              <w:rPr>
                <w:rFonts w:ascii="Times New Roman" w:eastAsia="Times New Roman" w:hAnsi="Times New Roman"/>
                <w:sz w:val="22"/>
              </w:rPr>
            </w:pPr>
          </w:p>
        </w:tc>
      </w:tr>
      <w:tr w:rsidR="00757E0C" w14:paraId="3E8B897A" w14:textId="77777777" w:rsidTr="00757E0C">
        <w:tc>
          <w:tcPr>
            <w:cnfStyle w:val="001000000000" w:firstRow="0" w:lastRow="0" w:firstColumn="1" w:lastColumn="0" w:oddVBand="0" w:evenVBand="0" w:oddHBand="0" w:evenHBand="0" w:firstRowFirstColumn="0" w:firstRowLastColumn="0" w:lastRowFirstColumn="0" w:lastRowLastColumn="0"/>
            <w:tcW w:w="9780" w:type="dxa"/>
            <w:gridSpan w:val="2"/>
            <w:tcBorders>
              <w:top w:val="single" w:sz="12" w:space="0" w:color="7F7F7F"/>
              <w:bottom w:val="single" w:sz="12" w:space="0" w:color="7F7F7F"/>
            </w:tcBorders>
            <w:shd w:val="clear" w:color="auto" w:fill="DDDDDD"/>
          </w:tcPr>
          <w:p w14:paraId="37291807" w14:textId="7D16BF3F" w:rsidR="00757E0C" w:rsidRDefault="00077AF2">
            <w:pPr>
              <w:keepLines/>
              <w:widowControl w:val="0"/>
              <w:spacing w:line="240" w:lineRule="auto"/>
              <w:contextualSpacing/>
              <w:jc w:val="center"/>
            </w:pPr>
            <w:r>
              <w:rPr>
                <w:rFonts w:ascii="Times New Roman" w:hAnsi="Times New Roman" w:cs="Times New Roman"/>
                <w:sz w:val="22"/>
              </w:rPr>
              <w:t>DELIBERAÇÃO nº 23</w:t>
            </w:r>
            <w:r w:rsidR="00F31BFB">
              <w:rPr>
                <w:rFonts w:ascii="Times New Roman" w:hAnsi="Times New Roman" w:cs="Times New Roman"/>
                <w:sz w:val="22"/>
              </w:rPr>
              <w:t>/2023 CPUA-CAU/PR</w:t>
            </w:r>
          </w:p>
        </w:tc>
      </w:tr>
    </w:tbl>
    <w:p w14:paraId="0A25EB5C" w14:textId="77777777" w:rsidR="00757E0C" w:rsidRDefault="00757E0C">
      <w:pPr>
        <w:spacing w:after="0" w:line="360" w:lineRule="auto"/>
        <w:jc w:val="center"/>
        <w:rPr>
          <w:rFonts w:ascii="Times New Roman" w:hAnsi="Times New Roman" w:cs="Times New Roman"/>
          <w:b/>
          <w:bCs/>
          <w:sz w:val="22"/>
          <w:u w:val="single"/>
        </w:rPr>
      </w:pPr>
    </w:p>
    <w:p w14:paraId="6BC2DA52" w14:textId="6F72DD16" w:rsidR="00757E0C" w:rsidRPr="00964D0E" w:rsidRDefault="00F31BFB" w:rsidP="00964D0E">
      <w:pPr>
        <w:spacing w:before="240" w:after="0" w:line="276" w:lineRule="auto"/>
        <w:rPr>
          <w:rFonts w:ascii="Times New Roman" w:hAnsi="Times New Roman" w:cs="Times New Roman"/>
          <w:sz w:val="22"/>
        </w:rPr>
      </w:pPr>
      <w:r w:rsidRPr="00964D0E">
        <w:rPr>
          <w:rFonts w:ascii="Times New Roman" w:hAnsi="Times New Roman" w:cs="Times New Roman"/>
          <w:sz w:val="22"/>
        </w:rPr>
        <w:t>A Comissão Especial de Política Urbana e Ambiental (CPUA-CAU/PR), reunida ordinaria</w:t>
      </w:r>
      <w:r w:rsidR="00586D7D">
        <w:rPr>
          <w:rFonts w:ascii="Times New Roman" w:hAnsi="Times New Roman" w:cs="Times New Roman"/>
          <w:sz w:val="22"/>
        </w:rPr>
        <w:t xml:space="preserve">mente por meio de reunião </w:t>
      </w:r>
      <w:r w:rsidRPr="00964D0E">
        <w:rPr>
          <w:rFonts w:ascii="Times New Roman" w:hAnsi="Times New Roman" w:cs="Times New Roman"/>
          <w:sz w:val="22"/>
        </w:rPr>
        <w:t xml:space="preserve">realizada através da plataforma </w:t>
      </w:r>
      <w:r w:rsidRPr="00964D0E">
        <w:rPr>
          <w:rFonts w:ascii="Times New Roman" w:hAnsi="Times New Roman" w:cs="Times New Roman"/>
          <w:i/>
          <w:iCs/>
          <w:sz w:val="22"/>
        </w:rPr>
        <w:t xml:space="preserve">Microsoft </w:t>
      </w:r>
      <w:proofErr w:type="spellStart"/>
      <w:r w:rsidRPr="00964D0E">
        <w:rPr>
          <w:rFonts w:ascii="Times New Roman" w:hAnsi="Times New Roman" w:cs="Times New Roman"/>
          <w:i/>
          <w:iCs/>
          <w:sz w:val="22"/>
        </w:rPr>
        <w:t>Teams</w:t>
      </w:r>
      <w:proofErr w:type="spellEnd"/>
      <w:r w:rsidR="00586D7D">
        <w:rPr>
          <w:rFonts w:ascii="Times New Roman" w:hAnsi="Times New Roman" w:cs="Times New Roman"/>
          <w:sz w:val="22"/>
        </w:rPr>
        <w:t>, no dia 08 de deze</w:t>
      </w:r>
      <w:r w:rsidR="004706B1">
        <w:rPr>
          <w:rFonts w:ascii="Times New Roman" w:hAnsi="Times New Roman" w:cs="Times New Roman"/>
          <w:sz w:val="22"/>
        </w:rPr>
        <w:t>m</w:t>
      </w:r>
      <w:r w:rsidR="006E0578">
        <w:rPr>
          <w:rFonts w:ascii="Times New Roman" w:hAnsi="Times New Roman" w:cs="Times New Roman"/>
          <w:sz w:val="22"/>
        </w:rPr>
        <w:t>bro</w:t>
      </w:r>
      <w:r w:rsidRPr="00964D0E">
        <w:rPr>
          <w:rFonts w:ascii="Times New Roman" w:hAnsi="Times New Roman" w:cs="Times New Roman"/>
          <w:sz w:val="22"/>
        </w:rPr>
        <w:t xml:space="preserve"> de 2023, no uso das competências que lhe conferem o artigo 12, § 1º, da Resolução CAU/BR nº 104, o artigo 2º, inciso III, alínea ‘b’, da Resolução CAU/BR nº 30; e</w:t>
      </w:r>
    </w:p>
    <w:p w14:paraId="2D3E7AF2" w14:textId="77777777" w:rsidR="00757E0C" w:rsidRPr="00964D0E" w:rsidRDefault="00F31BFB" w:rsidP="00964D0E">
      <w:pPr>
        <w:spacing w:before="240" w:after="240" w:line="276" w:lineRule="auto"/>
        <w:rPr>
          <w:rFonts w:ascii="Times New Roman" w:hAnsi="Times New Roman" w:cs="Times New Roman"/>
          <w:sz w:val="22"/>
        </w:rPr>
      </w:pPr>
      <w:r w:rsidRPr="00964D0E">
        <w:rPr>
          <w:rFonts w:ascii="Times New Roman" w:hAnsi="Times New Roman" w:cs="Times New Roman"/>
          <w:sz w:val="22"/>
        </w:rPr>
        <w:t>Considerando o debate e conhecimento da matéria no que tange as Políticas Urbana e Ambiental no Paraná em pauta e apreciação pela CPUA-CAU/PR;</w:t>
      </w:r>
    </w:p>
    <w:p w14:paraId="50FF52D4" w14:textId="77777777" w:rsidR="00757E0C" w:rsidRDefault="00F31BFB" w:rsidP="00964D0E">
      <w:pPr>
        <w:spacing w:before="240" w:after="240"/>
        <w:rPr>
          <w:rFonts w:ascii="Times New Roman" w:eastAsia="Cambria" w:hAnsi="Times New Roman" w:cs="Times New Roman"/>
          <w:sz w:val="22"/>
        </w:rPr>
      </w:pPr>
      <w:r w:rsidRPr="00964D0E">
        <w:rPr>
          <w:rFonts w:ascii="Times New Roman" w:eastAsia="Cambria" w:hAnsi="Times New Roman" w:cs="Times New Roman"/>
          <w:sz w:val="22"/>
        </w:rPr>
        <w:t>Considerando que todas as deliberações de comissão devem ser encaminhadas à Presidência do CAU/BR, para verificação e encaminhamentos, conforme Regimento Interno do CAU/BR.</w:t>
      </w:r>
    </w:p>
    <w:p w14:paraId="15FF99CD" w14:textId="3EF0943B" w:rsidR="00586D7D" w:rsidRDefault="008B4B1D" w:rsidP="00586D7D">
      <w:pPr>
        <w:suppressAutoHyphens w:val="0"/>
        <w:autoSpaceDE w:val="0"/>
        <w:autoSpaceDN w:val="0"/>
        <w:adjustRightInd w:val="0"/>
        <w:spacing w:after="0" w:line="240" w:lineRule="auto"/>
        <w:ind w:left="0" w:firstLine="0"/>
        <w:rPr>
          <w:rFonts w:ascii="Times New Roman" w:eastAsia="Cambria" w:hAnsi="Times New Roman" w:cs="Times New Roman"/>
          <w:sz w:val="22"/>
        </w:rPr>
      </w:pPr>
      <w:r w:rsidRPr="008B4B1D">
        <w:rPr>
          <w:rFonts w:ascii="Times New Roman" w:eastAsia="Cambria" w:hAnsi="Times New Roman" w:cs="Times New Roman"/>
          <w:sz w:val="22"/>
        </w:rPr>
        <w:t xml:space="preserve">Considerando </w:t>
      </w:r>
      <w:r w:rsidR="00B4336C">
        <w:rPr>
          <w:rFonts w:ascii="Times New Roman" w:eastAsia="Cambria" w:hAnsi="Times New Roman" w:cs="Times New Roman"/>
          <w:sz w:val="22"/>
        </w:rPr>
        <w:t xml:space="preserve">o relatório apresentado pelo conselheiro </w:t>
      </w:r>
      <w:r w:rsidR="00B4336C">
        <w:rPr>
          <w:rFonts w:ascii="Times New Roman" w:hAnsi="Times New Roman"/>
          <w:spacing w:val="4"/>
          <w:sz w:val="22"/>
        </w:rPr>
        <w:t>Ormy Leocádio Hütner Júnior</w:t>
      </w:r>
      <w:r w:rsidR="00586D7D">
        <w:rPr>
          <w:rFonts w:ascii="Times New Roman" w:eastAsia="Cambria" w:hAnsi="Times New Roman" w:cs="Times New Roman"/>
          <w:sz w:val="22"/>
        </w:rPr>
        <w:t>.</w:t>
      </w:r>
    </w:p>
    <w:p w14:paraId="51FBEDD2" w14:textId="09BC1136" w:rsidR="008B4B1D" w:rsidRDefault="00586D7D" w:rsidP="00586D7D">
      <w:pPr>
        <w:suppressAutoHyphens w:val="0"/>
        <w:autoSpaceDE w:val="0"/>
        <w:autoSpaceDN w:val="0"/>
        <w:adjustRightInd w:val="0"/>
        <w:spacing w:after="0" w:line="240" w:lineRule="auto"/>
        <w:ind w:left="0" w:firstLine="0"/>
        <w:rPr>
          <w:rFonts w:ascii="Times New Roman" w:eastAsia="Cambria" w:hAnsi="Times New Roman" w:cs="Times New Roman"/>
          <w:sz w:val="22"/>
        </w:rPr>
      </w:pPr>
      <w:r>
        <w:rPr>
          <w:rFonts w:ascii="Times New Roman" w:eastAsia="Cambria" w:hAnsi="Times New Roman" w:cs="Times New Roman"/>
          <w:sz w:val="22"/>
        </w:rPr>
        <w:t xml:space="preserve"> </w:t>
      </w:r>
    </w:p>
    <w:p w14:paraId="78F355B3" w14:textId="77777777" w:rsidR="00757E0C" w:rsidRPr="00964D0E" w:rsidRDefault="00F31BFB" w:rsidP="00964D0E">
      <w:pPr>
        <w:spacing w:before="240" w:after="0" w:line="276" w:lineRule="auto"/>
        <w:rPr>
          <w:rFonts w:ascii="Times New Roman" w:hAnsi="Times New Roman" w:cs="Times New Roman"/>
          <w:sz w:val="22"/>
        </w:rPr>
      </w:pPr>
      <w:r w:rsidRPr="00964D0E">
        <w:rPr>
          <w:rFonts w:ascii="Times New Roman" w:hAnsi="Times New Roman" w:cs="Times New Roman"/>
          <w:b/>
          <w:bCs/>
          <w:sz w:val="22"/>
        </w:rPr>
        <w:t>DELIBERA:</w:t>
      </w:r>
    </w:p>
    <w:p w14:paraId="2A2BAEB0" w14:textId="1DE54230" w:rsidR="00757E0C" w:rsidRPr="00964D0E" w:rsidRDefault="00586D7D" w:rsidP="00964D0E">
      <w:pPr>
        <w:pStyle w:val="PargrafodaLista"/>
        <w:numPr>
          <w:ilvl w:val="0"/>
          <w:numId w:val="1"/>
        </w:numPr>
        <w:tabs>
          <w:tab w:val="clear" w:pos="0"/>
          <w:tab w:val="num" w:pos="426"/>
        </w:tabs>
        <w:spacing w:before="240"/>
        <w:ind w:left="426"/>
        <w:jc w:val="both"/>
        <w:rPr>
          <w:rFonts w:ascii="Times New Roman" w:hAnsi="Times New Roman"/>
          <w:sz w:val="22"/>
          <w:szCs w:val="22"/>
        </w:rPr>
      </w:pPr>
      <w:r>
        <w:rPr>
          <w:rFonts w:ascii="Times New Roman" w:hAnsi="Times New Roman"/>
          <w:sz w:val="22"/>
          <w:szCs w:val="22"/>
        </w:rPr>
        <w:t xml:space="preserve"> Aprova </w:t>
      </w:r>
      <w:r w:rsidR="00314E8D">
        <w:rPr>
          <w:rFonts w:ascii="Times New Roman" w:eastAsia="Arial" w:hAnsi="Times New Roman"/>
          <w:color w:val="000000"/>
          <w:sz w:val="22"/>
          <w:szCs w:val="22"/>
          <w:lang w:eastAsia="pt-BR"/>
        </w:rPr>
        <w:t>o relatório final da comissão temporária</w:t>
      </w:r>
      <w:r>
        <w:rPr>
          <w:rFonts w:ascii="Times New Roman" w:eastAsia="Arial" w:hAnsi="Times New Roman"/>
          <w:color w:val="000000"/>
          <w:sz w:val="22"/>
          <w:szCs w:val="22"/>
          <w:lang w:eastAsia="pt-BR"/>
        </w:rPr>
        <w:t xml:space="preserve"> </w:t>
      </w:r>
      <w:r>
        <w:rPr>
          <w:rFonts w:ascii="Times New Roman" w:eastAsia="Cambria" w:hAnsi="Times New Roman"/>
          <w:sz w:val="22"/>
        </w:rPr>
        <w:t>(anexo I)</w:t>
      </w:r>
      <w:r w:rsidR="00B41142" w:rsidRPr="00964D0E">
        <w:rPr>
          <w:rFonts w:ascii="Times New Roman" w:hAnsi="Times New Roman"/>
          <w:sz w:val="22"/>
          <w:szCs w:val="22"/>
        </w:rPr>
        <w:t>;</w:t>
      </w:r>
      <w:r w:rsidR="00F31BFB" w:rsidRPr="00964D0E">
        <w:rPr>
          <w:rFonts w:ascii="Times New Roman" w:hAnsi="Times New Roman"/>
          <w:sz w:val="22"/>
          <w:szCs w:val="22"/>
        </w:rPr>
        <w:t xml:space="preserve"> </w:t>
      </w:r>
    </w:p>
    <w:p w14:paraId="68D956C0" w14:textId="50FD26C1" w:rsidR="00757E0C" w:rsidRPr="00964D0E" w:rsidRDefault="00F31BFB" w:rsidP="00964D0E">
      <w:pPr>
        <w:pStyle w:val="PargrafodaLista"/>
        <w:numPr>
          <w:ilvl w:val="0"/>
          <w:numId w:val="1"/>
        </w:numPr>
        <w:tabs>
          <w:tab w:val="left" w:pos="709"/>
          <w:tab w:val="left" w:pos="12780"/>
        </w:tabs>
        <w:spacing w:before="240" w:after="240" w:line="276" w:lineRule="auto"/>
        <w:ind w:left="426"/>
        <w:jc w:val="both"/>
        <w:rPr>
          <w:rFonts w:ascii="Times New Roman" w:hAnsi="Times New Roman"/>
          <w:sz w:val="22"/>
          <w:szCs w:val="22"/>
        </w:rPr>
      </w:pPr>
      <w:r w:rsidRPr="00964D0E">
        <w:rPr>
          <w:rFonts w:ascii="Times New Roman" w:hAnsi="Times New Roman"/>
          <w:sz w:val="22"/>
          <w:szCs w:val="22"/>
        </w:rPr>
        <w:t xml:space="preserve">Encaminhar </w:t>
      </w:r>
      <w:r w:rsidR="00B41142" w:rsidRPr="00964D0E">
        <w:rPr>
          <w:rFonts w:ascii="Times New Roman" w:hAnsi="Times New Roman"/>
          <w:sz w:val="22"/>
          <w:szCs w:val="22"/>
        </w:rPr>
        <w:t>est</w:t>
      </w:r>
      <w:r w:rsidR="00D41739">
        <w:rPr>
          <w:rFonts w:ascii="Times New Roman" w:hAnsi="Times New Roman"/>
          <w:sz w:val="22"/>
          <w:szCs w:val="22"/>
        </w:rPr>
        <w:t>a</w:t>
      </w:r>
      <w:r w:rsidRPr="00964D0E">
        <w:rPr>
          <w:rFonts w:ascii="Times New Roman" w:hAnsi="Times New Roman"/>
          <w:sz w:val="22"/>
          <w:szCs w:val="22"/>
        </w:rPr>
        <w:t xml:space="preserve"> Deliberação à Presidência do CAU/PR para ciência e os devidos encaminhamentos, conforme regimento, providências, observado e cumprido o fluxo e prazos a seguir:</w:t>
      </w:r>
    </w:p>
    <w:tbl>
      <w:tblPr>
        <w:tblStyle w:val="Tabelacomgrade"/>
        <w:tblW w:w="9067" w:type="dxa"/>
        <w:tblLayout w:type="fixed"/>
        <w:tblLook w:val="04A0" w:firstRow="1" w:lastRow="0" w:firstColumn="1" w:lastColumn="0" w:noHBand="0" w:noVBand="1"/>
      </w:tblPr>
      <w:tblGrid>
        <w:gridCol w:w="408"/>
        <w:gridCol w:w="1288"/>
        <w:gridCol w:w="5117"/>
        <w:gridCol w:w="2254"/>
      </w:tblGrid>
      <w:tr w:rsidR="00757E0C" w:rsidRPr="00964D0E" w14:paraId="15DBB361" w14:textId="77777777" w:rsidTr="00D41739">
        <w:tc>
          <w:tcPr>
            <w:tcW w:w="408" w:type="dxa"/>
            <w:tcBorders>
              <w:top w:val="single" w:sz="6" w:space="0" w:color="000000"/>
              <w:bottom w:val="single" w:sz="6" w:space="0" w:color="000000"/>
            </w:tcBorders>
          </w:tcPr>
          <w:p w14:paraId="74E1E228" w14:textId="77777777" w:rsidR="00757E0C" w:rsidRPr="00964D0E" w:rsidRDefault="00757E0C" w:rsidP="00964D0E">
            <w:pPr>
              <w:widowControl w:val="0"/>
              <w:spacing w:after="0"/>
              <w:rPr>
                <w:rFonts w:ascii="Times New Roman" w:eastAsia="Times New Roman" w:hAnsi="Times New Roman" w:cs="Times New Roman"/>
                <w:b/>
                <w:bCs/>
                <w:sz w:val="22"/>
                <w:lang w:eastAsia="en-US"/>
              </w:rPr>
            </w:pPr>
          </w:p>
        </w:tc>
        <w:tc>
          <w:tcPr>
            <w:tcW w:w="1288" w:type="dxa"/>
            <w:tcBorders>
              <w:top w:val="single" w:sz="6" w:space="0" w:color="000000"/>
              <w:bottom w:val="single" w:sz="6" w:space="0" w:color="000000"/>
            </w:tcBorders>
          </w:tcPr>
          <w:p w14:paraId="18AE13A4"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SETOR</w:t>
            </w:r>
          </w:p>
        </w:tc>
        <w:tc>
          <w:tcPr>
            <w:tcW w:w="5117" w:type="dxa"/>
            <w:tcBorders>
              <w:top w:val="single" w:sz="6" w:space="0" w:color="000000"/>
              <w:bottom w:val="single" w:sz="6" w:space="0" w:color="000000"/>
            </w:tcBorders>
          </w:tcPr>
          <w:p w14:paraId="69343ED6"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DEMANDA</w:t>
            </w:r>
          </w:p>
        </w:tc>
        <w:tc>
          <w:tcPr>
            <w:tcW w:w="2254" w:type="dxa"/>
            <w:tcBorders>
              <w:top w:val="single" w:sz="6" w:space="0" w:color="000000"/>
              <w:bottom w:val="single" w:sz="6" w:space="0" w:color="000000"/>
            </w:tcBorders>
          </w:tcPr>
          <w:p w14:paraId="145B83CB"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PRAZO</w:t>
            </w:r>
          </w:p>
        </w:tc>
      </w:tr>
      <w:tr w:rsidR="00757E0C" w:rsidRPr="00964D0E" w14:paraId="08259555" w14:textId="77777777" w:rsidTr="00D41739">
        <w:trPr>
          <w:trHeight w:val="397"/>
        </w:trPr>
        <w:tc>
          <w:tcPr>
            <w:tcW w:w="408" w:type="dxa"/>
            <w:tcBorders>
              <w:top w:val="single" w:sz="6" w:space="0" w:color="000000"/>
            </w:tcBorders>
          </w:tcPr>
          <w:p w14:paraId="287D3F4C"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b/>
                <w:sz w:val="22"/>
              </w:rPr>
              <w:t>1</w:t>
            </w:r>
          </w:p>
        </w:tc>
        <w:tc>
          <w:tcPr>
            <w:tcW w:w="1288" w:type="dxa"/>
            <w:tcBorders>
              <w:top w:val="single" w:sz="6" w:space="0" w:color="000000"/>
            </w:tcBorders>
          </w:tcPr>
          <w:p w14:paraId="67F1FCC8"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CPUA</w:t>
            </w:r>
          </w:p>
        </w:tc>
        <w:tc>
          <w:tcPr>
            <w:tcW w:w="5117" w:type="dxa"/>
            <w:tcBorders>
              <w:top w:val="single" w:sz="6" w:space="0" w:color="000000"/>
            </w:tcBorders>
          </w:tcPr>
          <w:p w14:paraId="497B6B02"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Assinar documento</w:t>
            </w:r>
          </w:p>
        </w:tc>
        <w:tc>
          <w:tcPr>
            <w:tcW w:w="2254" w:type="dxa"/>
            <w:tcBorders>
              <w:top w:val="single" w:sz="6" w:space="0" w:color="000000"/>
            </w:tcBorders>
          </w:tcPr>
          <w:p w14:paraId="1EC50A37" w14:textId="7D01B7F0" w:rsidR="00757E0C" w:rsidRPr="00964D0E" w:rsidRDefault="00C26F2F" w:rsidP="00D41739">
            <w:pPr>
              <w:widowControl w:val="0"/>
              <w:spacing w:after="0"/>
              <w:jc w:val="center"/>
              <w:rPr>
                <w:rFonts w:ascii="Times New Roman" w:eastAsia="Times New Roman" w:hAnsi="Times New Roman" w:cs="Times New Roman"/>
                <w:sz w:val="22"/>
              </w:rPr>
            </w:pPr>
            <w:r>
              <w:rPr>
                <w:rFonts w:ascii="Times New Roman" w:eastAsia="Times New Roman" w:hAnsi="Times New Roman" w:cs="Times New Roman"/>
                <w:sz w:val="22"/>
              </w:rPr>
              <w:t>5 dias</w:t>
            </w:r>
          </w:p>
        </w:tc>
      </w:tr>
      <w:tr w:rsidR="00757E0C" w:rsidRPr="00964D0E" w14:paraId="00F1ECFC" w14:textId="77777777" w:rsidTr="00D41739">
        <w:tc>
          <w:tcPr>
            <w:tcW w:w="408" w:type="dxa"/>
            <w:tcBorders>
              <w:bottom w:val="single" w:sz="6" w:space="0" w:color="000000"/>
            </w:tcBorders>
          </w:tcPr>
          <w:p w14:paraId="24DE9DF2"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b/>
                <w:sz w:val="22"/>
              </w:rPr>
              <w:t>2</w:t>
            </w:r>
          </w:p>
        </w:tc>
        <w:tc>
          <w:tcPr>
            <w:tcW w:w="1288" w:type="dxa"/>
            <w:tcBorders>
              <w:bottom w:val="single" w:sz="6" w:space="0" w:color="000000"/>
            </w:tcBorders>
          </w:tcPr>
          <w:p w14:paraId="0B5E0C02" w14:textId="6165359E"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Presidência</w:t>
            </w:r>
          </w:p>
        </w:tc>
        <w:tc>
          <w:tcPr>
            <w:tcW w:w="5117" w:type="dxa"/>
            <w:tcBorders>
              <w:bottom w:val="single" w:sz="6" w:space="0" w:color="000000"/>
            </w:tcBorders>
          </w:tcPr>
          <w:p w14:paraId="31FF59F5" w14:textId="1114AC32" w:rsidR="00757E0C" w:rsidRPr="00964D0E" w:rsidRDefault="00F31BFB" w:rsidP="00AD29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Encaminhar o presente documento para ciência e providências Gabinete da Presidência.</w:t>
            </w:r>
          </w:p>
        </w:tc>
        <w:tc>
          <w:tcPr>
            <w:tcW w:w="2254" w:type="dxa"/>
            <w:tcBorders>
              <w:bottom w:val="single" w:sz="6" w:space="0" w:color="000000"/>
            </w:tcBorders>
          </w:tcPr>
          <w:p w14:paraId="2C2ACC72" w14:textId="01721DE6" w:rsidR="00757E0C" w:rsidRPr="00964D0E" w:rsidRDefault="00C26F2F" w:rsidP="00D41739">
            <w:pPr>
              <w:widowControl w:val="0"/>
              <w:spacing w:after="0"/>
              <w:jc w:val="center"/>
              <w:rPr>
                <w:rFonts w:ascii="Times New Roman" w:eastAsia="Times New Roman" w:hAnsi="Times New Roman" w:cs="Times New Roman"/>
                <w:sz w:val="22"/>
              </w:rPr>
            </w:pPr>
            <w:r>
              <w:rPr>
                <w:rFonts w:ascii="Times New Roman" w:eastAsia="Times New Roman" w:hAnsi="Times New Roman" w:cs="Times New Roman"/>
                <w:sz w:val="22"/>
              </w:rPr>
              <w:t>5 dias</w:t>
            </w:r>
          </w:p>
        </w:tc>
      </w:tr>
    </w:tbl>
    <w:p w14:paraId="2AB72E46" w14:textId="77777777" w:rsidR="00D41739" w:rsidRPr="00D41739" w:rsidRDefault="00D41739" w:rsidP="00D41739">
      <w:pPr>
        <w:tabs>
          <w:tab w:val="num" w:pos="426"/>
          <w:tab w:val="left" w:pos="709"/>
          <w:tab w:val="left" w:pos="12780"/>
        </w:tabs>
        <w:spacing w:line="276" w:lineRule="auto"/>
        <w:ind w:left="426" w:firstLine="0"/>
        <w:rPr>
          <w:rFonts w:ascii="Times New Roman" w:hAnsi="Times New Roman"/>
          <w:sz w:val="22"/>
        </w:rPr>
      </w:pPr>
    </w:p>
    <w:p w14:paraId="5C1D4288" w14:textId="4DB81980" w:rsidR="00757E0C" w:rsidRDefault="00F31BFB" w:rsidP="00964D0E">
      <w:pPr>
        <w:pStyle w:val="PargrafodaLista"/>
        <w:numPr>
          <w:ilvl w:val="0"/>
          <w:numId w:val="1"/>
        </w:numPr>
        <w:tabs>
          <w:tab w:val="clear" w:pos="0"/>
          <w:tab w:val="num" w:pos="426"/>
          <w:tab w:val="left" w:pos="709"/>
          <w:tab w:val="left" w:pos="12780"/>
        </w:tabs>
        <w:spacing w:line="276" w:lineRule="auto"/>
        <w:ind w:left="426"/>
        <w:jc w:val="both"/>
        <w:rPr>
          <w:rFonts w:ascii="Times New Roman" w:hAnsi="Times New Roman"/>
          <w:sz w:val="22"/>
          <w:szCs w:val="22"/>
        </w:rPr>
      </w:pPr>
      <w:r w:rsidRPr="00964D0E">
        <w:rPr>
          <w:rFonts w:ascii="Times New Roman" w:hAnsi="Times New Roman"/>
          <w:sz w:val="22"/>
          <w:szCs w:val="22"/>
        </w:rPr>
        <w:t>Solicitar a observação dos temas contidos nesta deliberação pelos demais setores e órgãos colegiados que possuem convergência com o assunto.</w:t>
      </w:r>
    </w:p>
    <w:p w14:paraId="0D158B31" w14:textId="77777777" w:rsidR="00D41739" w:rsidRPr="00D41739" w:rsidRDefault="00D41739" w:rsidP="00D41739">
      <w:pPr>
        <w:tabs>
          <w:tab w:val="num" w:pos="426"/>
          <w:tab w:val="left" w:pos="709"/>
          <w:tab w:val="left" w:pos="12780"/>
        </w:tabs>
        <w:spacing w:line="276" w:lineRule="auto"/>
        <w:ind w:left="426" w:firstLine="0"/>
        <w:rPr>
          <w:rFonts w:ascii="Times New Roman" w:hAnsi="Times New Roman"/>
          <w:sz w:val="22"/>
        </w:rPr>
      </w:pPr>
    </w:p>
    <w:p w14:paraId="698E4414" w14:textId="5035C491" w:rsidR="00757E0C" w:rsidRPr="00964D0E" w:rsidRDefault="00F31BFB" w:rsidP="00964D0E">
      <w:pPr>
        <w:pStyle w:val="PargrafodaLista"/>
        <w:tabs>
          <w:tab w:val="left" w:pos="851"/>
          <w:tab w:val="left" w:pos="12780"/>
        </w:tabs>
        <w:spacing w:line="276" w:lineRule="auto"/>
        <w:ind w:left="0"/>
        <w:jc w:val="both"/>
        <w:rPr>
          <w:rFonts w:ascii="Times New Roman" w:hAnsi="Times New Roman"/>
          <w:sz w:val="22"/>
          <w:szCs w:val="22"/>
        </w:rPr>
      </w:pPr>
      <w:r w:rsidRPr="00964D0E">
        <w:rPr>
          <w:rFonts w:ascii="Times New Roman" w:hAnsi="Times New Roman"/>
          <w:sz w:val="22"/>
          <w:szCs w:val="22"/>
        </w:rPr>
        <w:tab/>
      </w:r>
      <w:r w:rsidR="00B4336C">
        <w:rPr>
          <w:rFonts w:ascii="Times New Roman" w:hAnsi="Times New Roman"/>
          <w:sz w:val="22"/>
          <w:szCs w:val="22"/>
          <w:lang w:eastAsia="pt-BR"/>
        </w:rPr>
        <w:t>Aprovado pela maioria</w:t>
      </w:r>
      <w:r w:rsidRPr="00964D0E">
        <w:rPr>
          <w:rFonts w:ascii="Times New Roman" w:hAnsi="Times New Roman"/>
          <w:sz w:val="22"/>
          <w:szCs w:val="22"/>
          <w:lang w:eastAsia="pt-BR"/>
        </w:rPr>
        <w:t xml:space="preserve"> dos membros presentes.</w:t>
      </w:r>
    </w:p>
    <w:p w14:paraId="11D6B56B" w14:textId="77777777" w:rsidR="00757E0C" w:rsidRPr="00964D0E" w:rsidRDefault="00F31BFB" w:rsidP="00964D0E">
      <w:pPr>
        <w:pStyle w:val="PargrafodaLista"/>
        <w:tabs>
          <w:tab w:val="left" w:pos="851"/>
          <w:tab w:val="left" w:pos="12780"/>
        </w:tabs>
        <w:spacing w:line="276" w:lineRule="auto"/>
        <w:ind w:left="0"/>
        <w:jc w:val="both"/>
        <w:rPr>
          <w:rFonts w:ascii="Times New Roman" w:hAnsi="Times New Roman"/>
          <w:sz w:val="22"/>
          <w:szCs w:val="22"/>
        </w:rPr>
      </w:pPr>
      <w:r w:rsidRPr="00964D0E">
        <w:rPr>
          <w:rFonts w:ascii="Times New Roman" w:hAnsi="Times New Roman"/>
          <w:sz w:val="22"/>
          <w:szCs w:val="22"/>
          <w:lang w:eastAsia="pt-BR"/>
        </w:rPr>
        <w:tab/>
      </w:r>
      <w:r w:rsidRPr="00964D0E">
        <w:rPr>
          <w:rFonts w:ascii="Times New Roman" w:hAnsi="Times New Roman"/>
          <w:sz w:val="22"/>
          <w:szCs w:val="22"/>
        </w:rPr>
        <w:t>Esta deliberação entra e vigor nesta data.</w:t>
      </w:r>
    </w:p>
    <w:p w14:paraId="74FA90E6" w14:textId="77777777" w:rsidR="0047506B" w:rsidRPr="00964D0E" w:rsidRDefault="0047506B" w:rsidP="00964D0E">
      <w:pPr>
        <w:pStyle w:val="PargrafodaLista"/>
        <w:tabs>
          <w:tab w:val="left" w:pos="851"/>
          <w:tab w:val="left" w:pos="12780"/>
        </w:tabs>
        <w:spacing w:line="276" w:lineRule="auto"/>
        <w:ind w:left="0"/>
        <w:jc w:val="both"/>
        <w:rPr>
          <w:rFonts w:ascii="Times New Roman" w:hAnsi="Times New Roman"/>
          <w:sz w:val="22"/>
          <w:szCs w:val="22"/>
        </w:rPr>
      </w:pPr>
    </w:p>
    <w:p w14:paraId="4B95CF40" w14:textId="77777777" w:rsidR="0047506B" w:rsidRPr="00964D0E" w:rsidRDefault="0047506B" w:rsidP="00964D0E">
      <w:pPr>
        <w:pStyle w:val="PargrafodaLista"/>
        <w:tabs>
          <w:tab w:val="left" w:pos="851"/>
          <w:tab w:val="left" w:pos="12780"/>
        </w:tabs>
        <w:spacing w:line="276" w:lineRule="auto"/>
        <w:ind w:left="0"/>
        <w:jc w:val="both"/>
        <w:rPr>
          <w:rFonts w:ascii="Times New Roman" w:hAnsi="Times New Roman"/>
          <w:sz w:val="22"/>
          <w:szCs w:val="22"/>
        </w:rPr>
      </w:pPr>
    </w:p>
    <w:p w14:paraId="4D3CA24A" w14:textId="53255BE7" w:rsidR="00757E0C" w:rsidRPr="00964D0E" w:rsidRDefault="00D93D6A" w:rsidP="00964D0E">
      <w:pPr>
        <w:rPr>
          <w:rFonts w:ascii="Times New Roman" w:hAnsi="Times New Roman" w:cs="Times New Roman"/>
          <w:sz w:val="22"/>
        </w:rPr>
      </w:pPr>
      <w:r>
        <w:rPr>
          <w:rFonts w:ascii="Times New Roman" w:hAnsi="Times New Roman" w:cs="Times New Roman"/>
          <w:sz w:val="22"/>
        </w:rPr>
        <w:t>Curitiba (PR), 08 de dezem</w:t>
      </w:r>
      <w:r w:rsidR="00AD2939">
        <w:rPr>
          <w:rFonts w:ascii="Times New Roman" w:hAnsi="Times New Roman" w:cs="Times New Roman"/>
          <w:sz w:val="22"/>
        </w:rPr>
        <w:t>br</w:t>
      </w:r>
      <w:r w:rsidR="00F31BFB" w:rsidRPr="00964D0E">
        <w:rPr>
          <w:rFonts w:ascii="Times New Roman" w:hAnsi="Times New Roman" w:cs="Times New Roman"/>
          <w:sz w:val="22"/>
        </w:rPr>
        <w:t>o de 2023.</w:t>
      </w:r>
    </w:p>
    <w:p w14:paraId="2A2ADB22" w14:textId="77777777" w:rsidR="00757E0C" w:rsidRDefault="00757E0C">
      <w:pPr>
        <w:spacing w:before="240" w:after="0" w:line="276" w:lineRule="auto"/>
        <w:jc w:val="center"/>
        <w:rPr>
          <w:rFonts w:ascii="Times New Roman" w:hAnsi="Times New Roman"/>
          <w:sz w:val="22"/>
        </w:rPr>
      </w:pPr>
    </w:p>
    <w:p w14:paraId="4925708E" w14:textId="77777777" w:rsidR="00757E0C" w:rsidRDefault="00757E0C">
      <w:pPr>
        <w:jc w:val="center"/>
        <w:rPr>
          <w:rFonts w:ascii="Times New Roman" w:hAnsi="Times New Roman"/>
          <w:sz w:val="22"/>
        </w:rPr>
      </w:pPr>
    </w:p>
    <w:p w14:paraId="3C5BE32F" w14:textId="77777777" w:rsidR="00757E0C" w:rsidRDefault="00757E0C">
      <w:pPr>
        <w:spacing w:after="0" w:line="276" w:lineRule="auto"/>
        <w:jc w:val="center"/>
        <w:rPr>
          <w:rFonts w:ascii="Times New Roman" w:hAnsi="Times New Roman"/>
          <w:sz w:val="22"/>
        </w:rPr>
      </w:pPr>
    </w:p>
    <w:p w14:paraId="2C27559F" w14:textId="77777777" w:rsidR="00757E0C" w:rsidRDefault="00757E0C">
      <w:pPr>
        <w:spacing w:after="0" w:line="276" w:lineRule="auto"/>
        <w:jc w:val="center"/>
        <w:rPr>
          <w:rFonts w:ascii="Times New Roman" w:hAnsi="Times New Roman"/>
          <w:sz w:val="22"/>
        </w:rPr>
      </w:pPr>
    </w:p>
    <w:p w14:paraId="7C0C7C8A" w14:textId="77777777" w:rsidR="00757E0C" w:rsidRDefault="00757E0C">
      <w:pPr>
        <w:spacing w:after="0" w:line="276" w:lineRule="auto"/>
        <w:jc w:val="center"/>
        <w:rPr>
          <w:rFonts w:ascii="Times New Roman" w:hAnsi="Times New Roman"/>
          <w:sz w:val="22"/>
        </w:rPr>
      </w:pPr>
    </w:p>
    <w:p w14:paraId="0612BACA" w14:textId="77777777" w:rsidR="00757E0C" w:rsidRDefault="00757E0C">
      <w:pPr>
        <w:spacing w:after="0" w:line="276" w:lineRule="auto"/>
        <w:jc w:val="center"/>
        <w:rPr>
          <w:rFonts w:ascii="Times New Roman" w:hAnsi="Times New Roman"/>
          <w:sz w:val="22"/>
        </w:rPr>
      </w:pPr>
    </w:p>
    <w:p w14:paraId="17948637" w14:textId="77777777" w:rsidR="00757E0C" w:rsidRDefault="00757E0C">
      <w:pPr>
        <w:spacing w:after="0" w:line="240" w:lineRule="auto"/>
        <w:jc w:val="center"/>
        <w:rPr>
          <w:rFonts w:ascii="Times New Roman" w:hAnsi="Times New Roman"/>
          <w:sz w:val="22"/>
        </w:rPr>
      </w:pPr>
    </w:p>
    <w:tbl>
      <w:tblPr>
        <w:tblStyle w:val="Tabelacomgrade"/>
        <w:tblW w:w="9752" w:type="dxa"/>
        <w:tblInd w:w="108" w:type="dxa"/>
        <w:tblLayout w:type="fixed"/>
        <w:tblLook w:val="04A0" w:firstRow="1" w:lastRow="0" w:firstColumn="1" w:lastColumn="0" w:noHBand="0" w:noVBand="1"/>
      </w:tblPr>
      <w:tblGrid>
        <w:gridCol w:w="4678"/>
        <w:gridCol w:w="709"/>
        <w:gridCol w:w="4365"/>
      </w:tblGrid>
      <w:tr w:rsidR="00757E0C" w14:paraId="4F6CCE27" w14:textId="77777777">
        <w:tc>
          <w:tcPr>
            <w:tcW w:w="4678" w:type="dxa"/>
            <w:tcBorders>
              <w:top w:val="nil"/>
              <w:left w:val="nil"/>
              <w:bottom w:val="nil"/>
              <w:right w:val="nil"/>
            </w:tcBorders>
            <w:vAlign w:val="center"/>
          </w:tcPr>
          <w:p w14:paraId="37EDB39D" w14:textId="77777777" w:rsidR="00F31BFB" w:rsidRDefault="00F31BFB">
            <w:pPr>
              <w:widowControl w:val="0"/>
              <w:spacing w:line="240" w:lineRule="auto"/>
              <w:jc w:val="center"/>
              <w:rPr>
                <w:rFonts w:ascii="Times New Roman" w:hAnsi="Times New Roman" w:cs="Times New Roman"/>
                <w:sz w:val="22"/>
              </w:rPr>
            </w:pPr>
            <w:r w:rsidRPr="00F31BFB">
              <w:rPr>
                <w:rFonts w:ascii="Times New Roman" w:hAnsi="Times New Roman" w:cs="Times New Roman"/>
                <w:sz w:val="22"/>
              </w:rPr>
              <w:t>ORMY LEOCÁDIO HUTNER JÚNIOR</w:t>
            </w:r>
          </w:p>
          <w:p w14:paraId="35105A63" w14:textId="77777777" w:rsidR="00757E0C" w:rsidRDefault="00F31BFB">
            <w:pPr>
              <w:widowControl w:val="0"/>
              <w:spacing w:line="240" w:lineRule="auto"/>
              <w:jc w:val="center"/>
              <w:rPr>
                <w:rFonts w:ascii="Times New Roman" w:hAnsi="Times New Roman"/>
                <w:sz w:val="22"/>
              </w:rPr>
            </w:pPr>
            <w:r>
              <w:rPr>
                <w:rFonts w:ascii="Times New Roman" w:hAnsi="Times New Roman" w:cs="Times New Roman"/>
                <w:sz w:val="22"/>
              </w:rPr>
              <w:t>Coordenador CPUA-CAU/PR</w:t>
            </w:r>
          </w:p>
        </w:tc>
        <w:tc>
          <w:tcPr>
            <w:tcW w:w="709" w:type="dxa"/>
            <w:tcBorders>
              <w:top w:val="nil"/>
              <w:left w:val="nil"/>
              <w:bottom w:val="nil"/>
              <w:right w:val="nil"/>
            </w:tcBorders>
          </w:tcPr>
          <w:p w14:paraId="4F686553" w14:textId="77777777" w:rsidR="00757E0C" w:rsidRDefault="00757E0C">
            <w:pPr>
              <w:widowControl w:val="0"/>
              <w:spacing w:line="240" w:lineRule="auto"/>
              <w:jc w:val="center"/>
              <w:rPr>
                <w:rFonts w:ascii="Times New Roman" w:hAnsi="Times New Roman"/>
                <w:b/>
                <w:sz w:val="22"/>
              </w:rPr>
            </w:pPr>
          </w:p>
        </w:tc>
        <w:tc>
          <w:tcPr>
            <w:tcW w:w="4365" w:type="dxa"/>
            <w:tcBorders>
              <w:top w:val="nil"/>
              <w:left w:val="nil"/>
              <w:bottom w:val="nil"/>
              <w:right w:val="nil"/>
            </w:tcBorders>
            <w:vAlign w:val="center"/>
          </w:tcPr>
          <w:p w14:paraId="7304076D" w14:textId="77777777" w:rsidR="00F31BFB" w:rsidRDefault="00F31BFB">
            <w:pPr>
              <w:widowControl w:val="0"/>
              <w:spacing w:line="240" w:lineRule="auto"/>
              <w:jc w:val="center"/>
              <w:rPr>
                <w:rFonts w:ascii="Times New Roman" w:hAnsi="Times New Roman"/>
                <w:sz w:val="22"/>
              </w:rPr>
            </w:pPr>
            <w:r>
              <w:rPr>
                <w:rFonts w:ascii="Times New Roman" w:hAnsi="Times New Roman"/>
                <w:b/>
                <w:sz w:val="22"/>
              </w:rPr>
              <w:t>CAORI NAKANO</w:t>
            </w:r>
            <w:r>
              <w:rPr>
                <w:rFonts w:ascii="Times New Roman" w:hAnsi="Times New Roman"/>
                <w:sz w:val="22"/>
              </w:rPr>
              <w:t xml:space="preserve">                          </w:t>
            </w:r>
          </w:p>
          <w:p w14:paraId="7C9DDE79" w14:textId="77777777" w:rsidR="00757E0C" w:rsidRDefault="00F31BFB">
            <w:pPr>
              <w:widowControl w:val="0"/>
              <w:spacing w:line="240" w:lineRule="auto"/>
              <w:jc w:val="center"/>
              <w:rPr>
                <w:rFonts w:ascii="Times New Roman" w:hAnsi="Times New Roman"/>
                <w:sz w:val="22"/>
              </w:rPr>
            </w:pPr>
            <w:r>
              <w:rPr>
                <w:rFonts w:ascii="Times New Roman" w:hAnsi="Times New Roman" w:cs="Times New Roman"/>
                <w:sz w:val="22"/>
              </w:rPr>
              <w:t>Assistente CPUA-CAU/PR</w:t>
            </w:r>
          </w:p>
        </w:tc>
      </w:tr>
    </w:tbl>
    <w:p w14:paraId="1C2D944C" w14:textId="77777777" w:rsidR="00757E0C" w:rsidRDefault="00757E0C">
      <w:pPr>
        <w:spacing w:after="0" w:line="240" w:lineRule="auto"/>
        <w:ind w:left="0" w:firstLine="0"/>
        <w:jc w:val="left"/>
        <w:rPr>
          <w:rFonts w:ascii="Times New Roman" w:hAnsi="Times New Roman"/>
          <w:b/>
          <w:sz w:val="22"/>
        </w:rPr>
      </w:pPr>
    </w:p>
    <w:p w14:paraId="1B9EF131" w14:textId="77777777" w:rsidR="00757E0C" w:rsidRDefault="00757E0C">
      <w:pPr>
        <w:jc w:val="center"/>
        <w:rPr>
          <w:rFonts w:ascii="Times New Roman" w:hAnsi="Times New Roman"/>
          <w:sz w:val="22"/>
        </w:rPr>
      </w:pPr>
    </w:p>
    <w:p w14:paraId="3B97A683" w14:textId="77777777" w:rsidR="00757E0C" w:rsidRDefault="00757E0C">
      <w:pPr>
        <w:jc w:val="center"/>
        <w:rPr>
          <w:rFonts w:ascii="Times New Roman" w:hAnsi="Times New Roman"/>
          <w:sz w:val="22"/>
        </w:rPr>
      </w:pPr>
    </w:p>
    <w:p w14:paraId="43DBD4E5" w14:textId="77777777" w:rsidR="00757E0C" w:rsidRDefault="00757E0C">
      <w:pPr>
        <w:rPr>
          <w:rFonts w:ascii="Times New Roman" w:hAnsi="Times New Roman"/>
          <w:b/>
          <w:sz w:val="22"/>
        </w:rPr>
      </w:pPr>
    </w:p>
    <w:p w14:paraId="63831ED8" w14:textId="77777777" w:rsidR="00757E0C" w:rsidRDefault="00757E0C">
      <w:pPr>
        <w:rPr>
          <w:rFonts w:ascii="Times New Roman" w:hAnsi="Times New Roman"/>
          <w:b/>
          <w:sz w:val="22"/>
        </w:rPr>
      </w:pPr>
    </w:p>
    <w:p w14:paraId="38433383" w14:textId="77777777" w:rsidR="00757E0C" w:rsidRDefault="00757E0C">
      <w:pPr>
        <w:rPr>
          <w:rFonts w:ascii="Times New Roman" w:hAnsi="Times New Roman"/>
          <w:b/>
          <w:sz w:val="22"/>
        </w:rPr>
      </w:pPr>
    </w:p>
    <w:tbl>
      <w:tblPr>
        <w:tblW w:w="5000" w:type="pct"/>
        <w:jc w:val="center"/>
        <w:tblLayout w:type="fixed"/>
        <w:tblLook w:val="0000" w:firstRow="0" w:lastRow="0" w:firstColumn="0" w:lastColumn="0" w:noHBand="0" w:noVBand="0"/>
      </w:tblPr>
      <w:tblGrid>
        <w:gridCol w:w="1972"/>
        <w:gridCol w:w="3943"/>
        <w:gridCol w:w="961"/>
        <w:gridCol w:w="957"/>
        <w:gridCol w:w="963"/>
        <w:gridCol w:w="956"/>
      </w:tblGrid>
      <w:tr w:rsidR="003E42E5" w14:paraId="33A43487" w14:textId="77777777" w:rsidTr="00A86876">
        <w:trPr>
          <w:trHeight w:val="220"/>
          <w:jc w:val="center"/>
        </w:trPr>
        <w:tc>
          <w:tcPr>
            <w:tcW w:w="9070" w:type="dxa"/>
            <w:gridSpan w:val="6"/>
          </w:tcPr>
          <w:p w14:paraId="051C09C7" w14:textId="7636D7D2" w:rsidR="003E42E5" w:rsidRDefault="00D93D6A" w:rsidP="00A86876">
            <w:pPr>
              <w:tabs>
                <w:tab w:val="left" w:pos="4968"/>
              </w:tabs>
              <w:ind w:left="142"/>
              <w:jc w:val="center"/>
              <w:rPr>
                <w:rFonts w:ascii="Times New Roman" w:hAnsi="Times New Roman"/>
                <w:b/>
                <w:bCs/>
                <w:sz w:val="22"/>
              </w:rPr>
            </w:pPr>
            <w:r>
              <w:rPr>
                <w:rFonts w:ascii="Times New Roman" w:hAnsi="Times New Roman"/>
                <w:b/>
                <w:bCs/>
                <w:sz w:val="22"/>
              </w:rPr>
              <w:t>12</w:t>
            </w:r>
            <w:r w:rsidR="003E42E5">
              <w:rPr>
                <w:rFonts w:ascii="Times New Roman" w:hAnsi="Times New Roman"/>
                <w:b/>
                <w:bCs/>
                <w:sz w:val="22"/>
              </w:rPr>
              <w:t>ª REUNIÃO ORDINÁRIA DA CPUA-CAU/PR 2023</w:t>
            </w:r>
          </w:p>
          <w:p w14:paraId="1FAFBAF6" w14:textId="77777777" w:rsidR="003E42E5" w:rsidRDefault="003E42E5" w:rsidP="00D93D6A">
            <w:pPr>
              <w:tabs>
                <w:tab w:val="left" w:pos="4968"/>
              </w:tabs>
              <w:spacing w:line="240" w:lineRule="auto"/>
              <w:ind w:left="142"/>
              <w:jc w:val="center"/>
              <w:rPr>
                <w:rFonts w:ascii="Times New Roman" w:hAnsi="Times New Roman"/>
                <w:sz w:val="22"/>
              </w:rPr>
            </w:pPr>
            <w:r>
              <w:rPr>
                <w:rFonts w:ascii="Times New Roman" w:hAnsi="Times New Roman"/>
                <w:sz w:val="22"/>
              </w:rPr>
              <w:t>Videoconferência</w:t>
            </w:r>
          </w:p>
        </w:tc>
      </w:tr>
      <w:tr w:rsidR="003E42E5" w14:paraId="6F7EFEA9" w14:textId="77777777" w:rsidTr="00A86876">
        <w:trPr>
          <w:trHeight w:val="220"/>
          <w:jc w:val="center"/>
        </w:trPr>
        <w:tc>
          <w:tcPr>
            <w:tcW w:w="9070" w:type="dxa"/>
            <w:gridSpan w:val="6"/>
            <w:tcBorders>
              <w:bottom w:val="single" w:sz="6" w:space="0" w:color="000000"/>
            </w:tcBorders>
          </w:tcPr>
          <w:p w14:paraId="3D7FEB9F" w14:textId="77777777" w:rsidR="003E42E5" w:rsidRPr="003E42E5" w:rsidRDefault="003E42E5" w:rsidP="00A86876">
            <w:pPr>
              <w:spacing w:before="240"/>
              <w:ind w:left="142"/>
              <w:jc w:val="center"/>
              <w:rPr>
                <w:rFonts w:ascii="Times New Roman" w:hAnsi="Times New Roman"/>
                <w:b/>
                <w:sz w:val="22"/>
              </w:rPr>
            </w:pPr>
            <w:r w:rsidRPr="003E42E5">
              <w:rPr>
                <w:rFonts w:ascii="Times New Roman" w:hAnsi="Times New Roman"/>
                <w:b/>
                <w:sz w:val="22"/>
              </w:rPr>
              <w:t>Folha de Votação</w:t>
            </w:r>
          </w:p>
        </w:tc>
      </w:tr>
      <w:tr w:rsidR="003E42E5" w14:paraId="4485F3BD" w14:textId="77777777" w:rsidTr="00A86876">
        <w:trPr>
          <w:trHeight w:val="230"/>
          <w:jc w:val="center"/>
        </w:trPr>
        <w:tc>
          <w:tcPr>
            <w:tcW w:w="1834" w:type="dxa"/>
            <w:vMerge w:val="restart"/>
            <w:tcBorders>
              <w:top w:val="single" w:sz="6" w:space="0" w:color="000000"/>
              <w:bottom w:val="single" w:sz="6" w:space="0" w:color="000000"/>
            </w:tcBorders>
            <w:vAlign w:val="center"/>
          </w:tcPr>
          <w:p w14:paraId="75FC99AB" w14:textId="77777777" w:rsidR="003E42E5" w:rsidRPr="003E42E5" w:rsidRDefault="003E42E5" w:rsidP="00586D7D">
            <w:pPr>
              <w:spacing w:line="240" w:lineRule="auto"/>
              <w:ind w:left="142"/>
              <w:jc w:val="center"/>
              <w:rPr>
                <w:rFonts w:ascii="Times New Roman" w:hAnsi="Times New Roman"/>
                <w:b/>
                <w:sz w:val="22"/>
              </w:rPr>
            </w:pPr>
            <w:r w:rsidRPr="003E42E5">
              <w:rPr>
                <w:rFonts w:ascii="Times New Roman" w:hAnsi="Times New Roman"/>
                <w:b/>
                <w:sz w:val="22"/>
              </w:rPr>
              <w:t>Função</w:t>
            </w:r>
          </w:p>
        </w:tc>
        <w:tc>
          <w:tcPr>
            <w:tcW w:w="3667" w:type="dxa"/>
            <w:vMerge w:val="restart"/>
            <w:tcBorders>
              <w:top w:val="single" w:sz="6" w:space="0" w:color="000000"/>
              <w:bottom w:val="single" w:sz="6" w:space="0" w:color="000000"/>
            </w:tcBorders>
            <w:vAlign w:val="center"/>
          </w:tcPr>
          <w:p w14:paraId="76A0341F" w14:textId="77777777" w:rsidR="003E42E5" w:rsidRPr="003E42E5" w:rsidRDefault="003E42E5" w:rsidP="00586D7D">
            <w:pPr>
              <w:spacing w:line="240" w:lineRule="auto"/>
              <w:ind w:left="142"/>
              <w:jc w:val="center"/>
              <w:rPr>
                <w:rFonts w:ascii="Times New Roman" w:hAnsi="Times New Roman"/>
                <w:b/>
                <w:sz w:val="22"/>
              </w:rPr>
            </w:pPr>
            <w:r w:rsidRPr="003E42E5">
              <w:rPr>
                <w:rFonts w:ascii="Times New Roman" w:hAnsi="Times New Roman"/>
                <w:b/>
                <w:sz w:val="22"/>
              </w:rPr>
              <w:t>Conselheiros</w:t>
            </w:r>
          </w:p>
        </w:tc>
        <w:tc>
          <w:tcPr>
            <w:tcW w:w="3569" w:type="dxa"/>
            <w:gridSpan w:val="4"/>
            <w:tcBorders>
              <w:top w:val="single" w:sz="6" w:space="0" w:color="000000"/>
              <w:bottom w:val="single" w:sz="4" w:space="0" w:color="808080"/>
            </w:tcBorders>
            <w:vAlign w:val="center"/>
          </w:tcPr>
          <w:p w14:paraId="7AFC84F7" w14:textId="77777777" w:rsidR="003E42E5" w:rsidRPr="003E42E5" w:rsidRDefault="003E42E5" w:rsidP="00586D7D">
            <w:pPr>
              <w:spacing w:line="240" w:lineRule="auto"/>
              <w:ind w:left="142"/>
              <w:jc w:val="center"/>
              <w:rPr>
                <w:rFonts w:ascii="Times New Roman" w:hAnsi="Times New Roman"/>
                <w:b/>
                <w:sz w:val="22"/>
              </w:rPr>
            </w:pPr>
            <w:r w:rsidRPr="003E42E5">
              <w:rPr>
                <w:rFonts w:ascii="Times New Roman" w:hAnsi="Times New Roman"/>
                <w:b/>
                <w:sz w:val="22"/>
              </w:rPr>
              <w:t>Votação</w:t>
            </w:r>
          </w:p>
        </w:tc>
      </w:tr>
      <w:tr w:rsidR="003E42E5" w14:paraId="1E973179" w14:textId="77777777" w:rsidTr="00A86876">
        <w:trPr>
          <w:trHeight w:val="230"/>
          <w:jc w:val="center"/>
        </w:trPr>
        <w:tc>
          <w:tcPr>
            <w:tcW w:w="1834" w:type="dxa"/>
            <w:vMerge/>
            <w:tcBorders>
              <w:top w:val="single" w:sz="6" w:space="0" w:color="000000"/>
              <w:bottom w:val="single" w:sz="6" w:space="0" w:color="000000"/>
            </w:tcBorders>
            <w:vAlign w:val="center"/>
          </w:tcPr>
          <w:p w14:paraId="61E464D0" w14:textId="77777777" w:rsidR="003E42E5" w:rsidRPr="003E42E5" w:rsidRDefault="003E42E5" w:rsidP="00586D7D">
            <w:pPr>
              <w:spacing w:line="240" w:lineRule="auto"/>
              <w:ind w:left="142"/>
              <w:rPr>
                <w:rFonts w:ascii="Times New Roman" w:hAnsi="Times New Roman"/>
                <w:b/>
                <w:sz w:val="22"/>
              </w:rPr>
            </w:pPr>
          </w:p>
        </w:tc>
        <w:tc>
          <w:tcPr>
            <w:tcW w:w="3667" w:type="dxa"/>
            <w:vMerge/>
            <w:tcBorders>
              <w:top w:val="single" w:sz="6" w:space="0" w:color="000000"/>
              <w:bottom w:val="single" w:sz="6" w:space="0" w:color="000000"/>
            </w:tcBorders>
            <w:vAlign w:val="center"/>
          </w:tcPr>
          <w:p w14:paraId="11FC6086" w14:textId="77777777" w:rsidR="003E42E5" w:rsidRPr="003E42E5" w:rsidRDefault="003E42E5" w:rsidP="00586D7D">
            <w:pPr>
              <w:spacing w:line="240" w:lineRule="auto"/>
              <w:ind w:left="142"/>
              <w:rPr>
                <w:rFonts w:ascii="Times New Roman" w:hAnsi="Times New Roman"/>
                <w:b/>
                <w:sz w:val="22"/>
              </w:rPr>
            </w:pPr>
          </w:p>
        </w:tc>
        <w:tc>
          <w:tcPr>
            <w:tcW w:w="894" w:type="dxa"/>
            <w:tcBorders>
              <w:top w:val="single" w:sz="4" w:space="0" w:color="808080"/>
              <w:bottom w:val="single" w:sz="6" w:space="0" w:color="000000"/>
            </w:tcBorders>
            <w:vAlign w:val="center"/>
          </w:tcPr>
          <w:p w14:paraId="1A0FA9CE" w14:textId="77777777" w:rsidR="003E42E5" w:rsidRPr="006E0578" w:rsidRDefault="003E42E5" w:rsidP="00586D7D">
            <w:pPr>
              <w:spacing w:line="240" w:lineRule="auto"/>
              <w:ind w:left="142"/>
              <w:jc w:val="center"/>
              <w:rPr>
                <w:rFonts w:ascii="Times New Roman" w:hAnsi="Times New Roman"/>
                <w:b/>
                <w:sz w:val="20"/>
                <w:szCs w:val="20"/>
              </w:rPr>
            </w:pPr>
            <w:r w:rsidRPr="006E0578">
              <w:rPr>
                <w:rFonts w:ascii="Times New Roman" w:hAnsi="Times New Roman"/>
                <w:b/>
                <w:sz w:val="20"/>
                <w:szCs w:val="20"/>
              </w:rPr>
              <w:t>Sim</w:t>
            </w:r>
          </w:p>
        </w:tc>
        <w:tc>
          <w:tcPr>
            <w:tcW w:w="890" w:type="dxa"/>
            <w:tcBorders>
              <w:top w:val="single" w:sz="4" w:space="0" w:color="808080"/>
              <w:bottom w:val="single" w:sz="6" w:space="0" w:color="000000"/>
            </w:tcBorders>
            <w:vAlign w:val="center"/>
          </w:tcPr>
          <w:p w14:paraId="65F2155B" w14:textId="77777777" w:rsidR="003E42E5" w:rsidRPr="006E0578" w:rsidRDefault="003E42E5" w:rsidP="00586D7D">
            <w:pPr>
              <w:spacing w:line="240" w:lineRule="auto"/>
              <w:ind w:left="142"/>
              <w:jc w:val="center"/>
              <w:rPr>
                <w:rFonts w:ascii="Times New Roman" w:hAnsi="Times New Roman"/>
                <w:b/>
                <w:sz w:val="20"/>
                <w:szCs w:val="20"/>
              </w:rPr>
            </w:pPr>
            <w:r w:rsidRPr="006E0578">
              <w:rPr>
                <w:rFonts w:ascii="Times New Roman" w:hAnsi="Times New Roman"/>
                <w:b/>
                <w:sz w:val="20"/>
                <w:szCs w:val="20"/>
              </w:rPr>
              <w:t>Não</w:t>
            </w:r>
          </w:p>
        </w:tc>
        <w:tc>
          <w:tcPr>
            <w:tcW w:w="896" w:type="dxa"/>
            <w:tcBorders>
              <w:top w:val="single" w:sz="4" w:space="0" w:color="808080"/>
              <w:bottom w:val="single" w:sz="6" w:space="0" w:color="000000"/>
            </w:tcBorders>
            <w:vAlign w:val="center"/>
          </w:tcPr>
          <w:p w14:paraId="132A35E1" w14:textId="77777777" w:rsidR="003E42E5" w:rsidRPr="006E0578" w:rsidRDefault="003E42E5" w:rsidP="00586D7D">
            <w:pPr>
              <w:spacing w:line="240" w:lineRule="auto"/>
              <w:ind w:left="142"/>
              <w:jc w:val="center"/>
              <w:rPr>
                <w:rFonts w:ascii="Times New Roman" w:hAnsi="Times New Roman"/>
                <w:b/>
                <w:sz w:val="20"/>
                <w:szCs w:val="20"/>
              </w:rPr>
            </w:pPr>
            <w:proofErr w:type="spellStart"/>
            <w:r w:rsidRPr="006E0578">
              <w:rPr>
                <w:rFonts w:ascii="Times New Roman" w:hAnsi="Times New Roman"/>
                <w:b/>
                <w:sz w:val="20"/>
                <w:szCs w:val="20"/>
              </w:rPr>
              <w:t>Abst</w:t>
            </w:r>
            <w:proofErr w:type="spellEnd"/>
            <w:r w:rsidRPr="006E0578">
              <w:rPr>
                <w:rFonts w:ascii="Times New Roman" w:hAnsi="Times New Roman"/>
                <w:b/>
                <w:sz w:val="20"/>
                <w:szCs w:val="20"/>
              </w:rPr>
              <w:t>.</w:t>
            </w:r>
          </w:p>
        </w:tc>
        <w:tc>
          <w:tcPr>
            <w:tcW w:w="889" w:type="dxa"/>
            <w:tcBorders>
              <w:top w:val="single" w:sz="4" w:space="0" w:color="808080"/>
              <w:bottom w:val="single" w:sz="6" w:space="0" w:color="000000"/>
            </w:tcBorders>
            <w:vAlign w:val="center"/>
          </w:tcPr>
          <w:p w14:paraId="5561A8D7" w14:textId="77777777" w:rsidR="003E42E5" w:rsidRPr="006E0578" w:rsidRDefault="003E42E5" w:rsidP="00586D7D">
            <w:pPr>
              <w:spacing w:line="240" w:lineRule="auto"/>
              <w:ind w:left="132"/>
              <w:jc w:val="center"/>
              <w:rPr>
                <w:rFonts w:ascii="Times New Roman" w:hAnsi="Times New Roman"/>
                <w:b/>
                <w:sz w:val="20"/>
                <w:szCs w:val="20"/>
              </w:rPr>
            </w:pPr>
            <w:proofErr w:type="spellStart"/>
            <w:r w:rsidRPr="006E0578">
              <w:rPr>
                <w:rFonts w:ascii="Times New Roman" w:hAnsi="Times New Roman"/>
                <w:b/>
                <w:sz w:val="20"/>
                <w:szCs w:val="20"/>
              </w:rPr>
              <w:t>Ausên</w:t>
            </w:r>
            <w:proofErr w:type="spellEnd"/>
            <w:r w:rsidRPr="006E0578">
              <w:rPr>
                <w:rFonts w:ascii="Times New Roman" w:hAnsi="Times New Roman"/>
                <w:b/>
                <w:sz w:val="20"/>
                <w:szCs w:val="20"/>
              </w:rPr>
              <w:t>.</w:t>
            </w:r>
          </w:p>
        </w:tc>
      </w:tr>
      <w:tr w:rsidR="003E42E5" w14:paraId="4991161D" w14:textId="77777777" w:rsidTr="00A86876">
        <w:trPr>
          <w:trHeight w:val="230"/>
          <w:jc w:val="center"/>
        </w:trPr>
        <w:tc>
          <w:tcPr>
            <w:tcW w:w="1834" w:type="dxa"/>
            <w:tcBorders>
              <w:top w:val="single" w:sz="6" w:space="0" w:color="000000"/>
              <w:bottom w:val="single" w:sz="4" w:space="0" w:color="000000"/>
            </w:tcBorders>
          </w:tcPr>
          <w:p w14:paraId="2951C1FB"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Coordenador</w:t>
            </w:r>
          </w:p>
        </w:tc>
        <w:tc>
          <w:tcPr>
            <w:tcW w:w="3667" w:type="dxa"/>
            <w:tcBorders>
              <w:top w:val="single" w:sz="6" w:space="0" w:color="000000"/>
              <w:bottom w:val="single" w:sz="4" w:space="0" w:color="000000"/>
            </w:tcBorders>
          </w:tcPr>
          <w:p w14:paraId="408B778D"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Ormy Leocádio Hütner Junior</w:t>
            </w:r>
          </w:p>
        </w:tc>
        <w:tc>
          <w:tcPr>
            <w:tcW w:w="894" w:type="dxa"/>
            <w:tcBorders>
              <w:top w:val="single" w:sz="6" w:space="0" w:color="000000"/>
              <w:bottom w:val="single" w:sz="4" w:space="0" w:color="000000"/>
            </w:tcBorders>
          </w:tcPr>
          <w:p w14:paraId="41762CFF" w14:textId="3FFBCA7A" w:rsidR="003E42E5" w:rsidRPr="003E42E5" w:rsidRDefault="009E6FEA" w:rsidP="00586D7D">
            <w:pPr>
              <w:spacing w:line="240" w:lineRule="auto"/>
              <w:ind w:left="142"/>
              <w:jc w:val="center"/>
              <w:rPr>
                <w:rFonts w:ascii="Times New Roman" w:hAnsi="Times New Roman"/>
                <w:sz w:val="22"/>
              </w:rPr>
            </w:pPr>
            <w:r>
              <w:rPr>
                <w:rFonts w:ascii="Times New Roman" w:hAnsi="Times New Roman"/>
                <w:sz w:val="22"/>
              </w:rPr>
              <w:t>X</w:t>
            </w:r>
          </w:p>
        </w:tc>
        <w:tc>
          <w:tcPr>
            <w:tcW w:w="890" w:type="dxa"/>
            <w:tcBorders>
              <w:top w:val="single" w:sz="6" w:space="0" w:color="000000"/>
              <w:bottom w:val="single" w:sz="4" w:space="0" w:color="000000"/>
            </w:tcBorders>
          </w:tcPr>
          <w:p w14:paraId="6DA90521" w14:textId="77777777" w:rsidR="003E42E5" w:rsidRPr="003E42E5" w:rsidRDefault="003E42E5" w:rsidP="00586D7D">
            <w:pPr>
              <w:spacing w:line="240" w:lineRule="auto"/>
              <w:ind w:left="142"/>
              <w:jc w:val="center"/>
              <w:rPr>
                <w:rFonts w:ascii="Times New Roman" w:hAnsi="Times New Roman"/>
                <w:sz w:val="22"/>
              </w:rPr>
            </w:pPr>
          </w:p>
        </w:tc>
        <w:tc>
          <w:tcPr>
            <w:tcW w:w="896" w:type="dxa"/>
            <w:tcBorders>
              <w:top w:val="single" w:sz="6" w:space="0" w:color="000000"/>
              <w:bottom w:val="single" w:sz="4" w:space="0" w:color="000000"/>
            </w:tcBorders>
          </w:tcPr>
          <w:p w14:paraId="0836C2AB" w14:textId="77777777" w:rsidR="003E42E5" w:rsidRPr="003E42E5" w:rsidRDefault="003E42E5" w:rsidP="00586D7D">
            <w:pPr>
              <w:spacing w:line="240" w:lineRule="auto"/>
              <w:ind w:left="142"/>
              <w:jc w:val="center"/>
              <w:rPr>
                <w:rFonts w:ascii="Times New Roman" w:hAnsi="Times New Roman"/>
                <w:sz w:val="22"/>
              </w:rPr>
            </w:pPr>
          </w:p>
        </w:tc>
        <w:tc>
          <w:tcPr>
            <w:tcW w:w="889" w:type="dxa"/>
            <w:tcBorders>
              <w:top w:val="single" w:sz="6" w:space="0" w:color="000000"/>
              <w:bottom w:val="single" w:sz="4" w:space="0" w:color="000000"/>
            </w:tcBorders>
          </w:tcPr>
          <w:p w14:paraId="37D6E161" w14:textId="77777777" w:rsidR="003E42E5" w:rsidRPr="003E42E5" w:rsidRDefault="003E42E5" w:rsidP="00586D7D">
            <w:pPr>
              <w:spacing w:line="240" w:lineRule="auto"/>
              <w:ind w:left="142"/>
              <w:jc w:val="center"/>
              <w:rPr>
                <w:rFonts w:ascii="Times New Roman" w:hAnsi="Times New Roman"/>
                <w:sz w:val="22"/>
              </w:rPr>
            </w:pPr>
          </w:p>
        </w:tc>
      </w:tr>
      <w:tr w:rsidR="003E42E5" w14:paraId="6A992445" w14:textId="77777777" w:rsidTr="00A86876">
        <w:trPr>
          <w:trHeight w:val="230"/>
          <w:jc w:val="center"/>
        </w:trPr>
        <w:tc>
          <w:tcPr>
            <w:tcW w:w="1834" w:type="dxa"/>
            <w:tcBorders>
              <w:top w:val="single" w:sz="4" w:space="0" w:color="000000"/>
              <w:bottom w:val="single" w:sz="4" w:space="0" w:color="000000"/>
            </w:tcBorders>
          </w:tcPr>
          <w:p w14:paraId="5E0A2223"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Coord. Adjunto</w:t>
            </w:r>
          </w:p>
        </w:tc>
        <w:tc>
          <w:tcPr>
            <w:tcW w:w="3667" w:type="dxa"/>
            <w:tcBorders>
              <w:top w:val="single" w:sz="4" w:space="0" w:color="000000"/>
              <w:bottom w:val="single" w:sz="4" w:space="0" w:color="000000"/>
            </w:tcBorders>
          </w:tcPr>
          <w:p w14:paraId="45CC7D1E" w14:textId="77777777" w:rsidR="003E42E5" w:rsidRPr="003E42E5" w:rsidRDefault="003E42E5" w:rsidP="00586D7D">
            <w:pPr>
              <w:spacing w:line="240" w:lineRule="auto"/>
              <w:ind w:left="142"/>
              <w:jc w:val="center"/>
              <w:rPr>
                <w:rFonts w:ascii="Times New Roman" w:hAnsi="Times New Roman"/>
                <w:sz w:val="22"/>
              </w:rPr>
            </w:pPr>
            <w:proofErr w:type="spellStart"/>
            <w:r w:rsidRPr="003E42E5">
              <w:rPr>
                <w:rFonts w:ascii="Times New Roman" w:hAnsi="Times New Roman"/>
                <w:sz w:val="22"/>
              </w:rPr>
              <w:t>Vandinês</w:t>
            </w:r>
            <w:proofErr w:type="spellEnd"/>
            <w:r w:rsidRPr="003E42E5">
              <w:rPr>
                <w:rFonts w:ascii="Times New Roman" w:hAnsi="Times New Roman"/>
                <w:sz w:val="22"/>
              </w:rPr>
              <w:t xml:space="preserve"> </w:t>
            </w:r>
            <w:proofErr w:type="spellStart"/>
            <w:r w:rsidRPr="003E42E5">
              <w:rPr>
                <w:rFonts w:ascii="Times New Roman" w:hAnsi="Times New Roman"/>
                <w:sz w:val="22"/>
              </w:rPr>
              <w:t>Gremaschi</w:t>
            </w:r>
            <w:proofErr w:type="spellEnd"/>
            <w:r w:rsidRPr="003E42E5">
              <w:rPr>
                <w:rFonts w:ascii="Times New Roman" w:hAnsi="Times New Roman"/>
                <w:sz w:val="22"/>
              </w:rPr>
              <w:t xml:space="preserve"> </w:t>
            </w:r>
            <w:proofErr w:type="spellStart"/>
            <w:r w:rsidRPr="003E42E5">
              <w:rPr>
                <w:rFonts w:ascii="Times New Roman" w:hAnsi="Times New Roman"/>
                <w:sz w:val="22"/>
              </w:rPr>
              <w:t>Canassa</w:t>
            </w:r>
            <w:proofErr w:type="spellEnd"/>
          </w:p>
        </w:tc>
        <w:tc>
          <w:tcPr>
            <w:tcW w:w="894" w:type="dxa"/>
            <w:tcBorders>
              <w:top w:val="single" w:sz="4" w:space="0" w:color="000000"/>
              <w:bottom w:val="single" w:sz="4" w:space="0" w:color="000000"/>
            </w:tcBorders>
          </w:tcPr>
          <w:p w14:paraId="50E8D106" w14:textId="6CE541B2" w:rsidR="003E42E5" w:rsidRPr="003E42E5" w:rsidRDefault="003E42E5" w:rsidP="00586D7D">
            <w:pPr>
              <w:spacing w:line="240" w:lineRule="auto"/>
              <w:ind w:left="142"/>
              <w:jc w:val="center"/>
              <w:rPr>
                <w:rFonts w:ascii="Times New Roman" w:hAnsi="Times New Roman"/>
                <w:sz w:val="22"/>
              </w:rPr>
            </w:pPr>
          </w:p>
        </w:tc>
        <w:tc>
          <w:tcPr>
            <w:tcW w:w="890" w:type="dxa"/>
            <w:tcBorders>
              <w:top w:val="single" w:sz="4" w:space="0" w:color="000000"/>
              <w:bottom w:val="single" w:sz="4" w:space="0" w:color="000000"/>
            </w:tcBorders>
          </w:tcPr>
          <w:p w14:paraId="0EA7A6F4" w14:textId="77777777" w:rsidR="003E42E5" w:rsidRPr="003E42E5" w:rsidRDefault="003E42E5" w:rsidP="00586D7D">
            <w:pPr>
              <w:spacing w:line="240" w:lineRule="auto"/>
              <w:ind w:left="142"/>
              <w:jc w:val="center"/>
              <w:rPr>
                <w:rFonts w:ascii="Times New Roman" w:hAnsi="Times New Roman"/>
                <w:sz w:val="22"/>
              </w:rPr>
            </w:pPr>
          </w:p>
        </w:tc>
        <w:tc>
          <w:tcPr>
            <w:tcW w:w="896" w:type="dxa"/>
            <w:tcBorders>
              <w:top w:val="single" w:sz="4" w:space="0" w:color="000000"/>
              <w:bottom w:val="single" w:sz="4" w:space="0" w:color="000000"/>
            </w:tcBorders>
          </w:tcPr>
          <w:p w14:paraId="50BC94F7" w14:textId="32164DC4" w:rsidR="003E42E5" w:rsidRPr="003E42E5" w:rsidRDefault="00077AF2" w:rsidP="00586D7D">
            <w:pPr>
              <w:spacing w:line="240" w:lineRule="auto"/>
              <w:ind w:left="142"/>
              <w:jc w:val="center"/>
              <w:rPr>
                <w:rFonts w:ascii="Times New Roman" w:hAnsi="Times New Roman"/>
                <w:sz w:val="22"/>
              </w:rPr>
            </w:pPr>
            <w:r>
              <w:rPr>
                <w:rFonts w:ascii="Times New Roman" w:hAnsi="Times New Roman"/>
                <w:sz w:val="22"/>
              </w:rPr>
              <w:t>X</w:t>
            </w:r>
          </w:p>
        </w:tc>
        <w:tc>
          <w:tcPr>
            <w:tcW w:w="889" w:type="dxa"/>
            <w:tcBorders>
              <w:top w:val="single" w:sz="4" w:space="0" w:color="000000"/>
              <w:bottom w:val="single" w:sz="4" w:space="0" w:color="000000"/>
            </w:tcBorders>
          </w:tcPr>
          <w:p w14:paraId="6DAB95A7" w14:textId="77777777" w:rsidR="003E42E5" w:rsidRPr="003E42E5" w:rsidRDefault="003E42E5" w:rsidP="00586D7D">
            <w:pPr>
              <w:spacing w:line="240" w:lineRule="auto"/>
              <w:ind w:left="142"/>
              <w:jc w:val="center"/>
              <w:rPr>
                <w:rFonts w:ascii="Times New Roman" w:hAnsi="Times New Roman"/>
                <w:sz w:val="22"/>
              </w:rPr>
            </w:pPr>
          </w:p>
        </w:tc>
      </w:tr>
      <w:tr w:rsidR="003E42E5" w14:paraId="6A72978B" w14:textId="77777777" w:rsidTr="00A86876">
        <w:trPr>
          <w:trHeight w:val="230"/>
          <w:jc w:val="center"/>
        </w:trPr>
        <w:tc>
          <w:tcPr>
            <w:tcW w:w="1834" w:type="dxa"/>
            <w:tcBorders>
              <w:top w:val="single" w:sz="4" w:space="0" w:color="000000"/>
              <w:bottom w:val="single" w:sz="4" w:space="0" w:color="000000"/>
            </w:tcBorders>
          </w:tcPr>
          <w:p w14:paraId="10116DF8"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4" w:space="0" w:color="000000"/>
            </w:tcBorders>
          </w:tcPr>
          <w:p w14:paraId="07B48316"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Eduardo Verri Lopes</w:t>
            </w:r>
          </w:p>
        </w:tc>
        <w:tc>
          <w:tcPr>
            <w:tcW w:w="894" w:type="dxa"/>
            <w:tcBorders>
              <w:top w:val="single" w:sz="4" w:space="0" w:color="000000"/>
              <w:bottom w:val="single" w:sz="4" w:space="0" w:color="000000"/>
            </w:tcBorders>
          </w:tcPr>
          <w:p w14:paraId="33159B1D" w14:textId="7B75E0CF" w:rsidR="003E42E5" w:rsidRPr="003E42E5" w:rsidRDefault="006011B1" w:rsidP="00586D7D">
            <w:pPr>
              <w:spacing w:line="240" w:lineRule="auto"/>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4" w:space="0" w:color="000000"/>
            </w:tcBorders>
          </w:tcPr>
          <w:p w14:paraId="5EEC833F" w14:textId="77777777" w:rsidR="003E42E5" w:rsidRPr="003E42E5" w:rsidRDefault="003E42E5" w:rsidP="00586D7D">
            <w:pPr>
              <w:spacing w:line="240" w:lineRule="auto"/>
              <w:ind w:left="142"/>
              <w:jc w:val="center"/>
              <w:rPr>
                <w:rFonts w:ascii="Times New Roman" w:hAnsi="Times New Roman"/>
                <w:sz w:val="22"/>
              </w:rPr>
            </w:pPr>
          </w:p>
        </w:tc>
        <w:tc>
          <w:tcPr>
            <w:tcW w:w="896" w:type="dxa"/>
            <w:tcBorders>
              <w:top w:val="single" w:sz="4" w:space="0" w:color="000000"/>
              <w:bottom w:val="single" w:sz="4" w:space="0" w:color="000000"/>
            </w:tcBorders>
          </w:tcPr>
          <w:p w14:paraId="3273EE51" w14:textId="77777777" w:rsidR="003E42E5" w:rsidRPr="003E42E5" w:rsidRDefault="003E42E5" w:rsidP="00586D7D">
            <w:pPr>
              <w:spacing w:line="240" w:lineRule="auto"/>
              <w:ind w:left="142"/>
              <w:jc w:val="center"/>
              <w:rPr>
                <w:rFonts w:ascii="Times New Roman" w:hAnsi="Times New Roman"/>
                <w:sz w:val="22"/>
              </w:rPr>
            </w:pPr>
          </w:p>
        </w:tc>
        <w:tc>
          <w:tcPr>
            <w:tcW w:w="889" w:type="dxa"/>
            <w:tcBorders>
              <w:top w:val="single" w:sz="4" w:space="0" w:color="000000"/>
              <w:bottom w:val="single" w:sz="4" w:space="0" w:color="000000"/>
            </w:tcBorders>
          </w:tcPr>
          <w:p w14:paraId="248A5884" w14:textId="18AB3751" w:rsidR="003E42E5" w:rsidRPr="003E42E5" w:rsidRDefault="003E42E5" w:rsidP="00586D7D">
            <w:pPr>
              <w:spacing w:line="240" w:lineRule="auto"/>
              <w:ind w:left="142"/>
              <w:jc w:val="center"/>
              <w:rPr>
                <w:rFonts w:ascii="Times New Roman" w:hAnsi="Times New Roman"/>
                <w:sz w:val="22"/>
              </w:rPr>
            </w:pPr>
          </w:p>
        </w:tc>
      </w:tr>
      <w:tr w:rsidR="003E42E5" w14:paraId="0F762C5E" w14:textId="77777777" w:rsidTr="00A86876">
        <w:trPr>
          <w:trHeight w:val="230"/>
          <w:jc w:val="center"/>
        </w:trPr>
        <w:tc>
          <w:tcPr>
            <w:tcW w:w="1834" w:type="dxa"/>
            <w:tcBorders>
              <w:top w:val="single" w:sz="4" w:space="0" w:color="000000"/>
              <w:bottom w:val="single" w:sz="4" w:space="0" w:color="000000"/>
            </w:tcBorders>
          </w:tcPr>
          <w:p w14:paraId="492C964C"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4" w:space="0" w:color="000000"/>
            </w:tcBorders>
          </w:tcPr>
          <w:p w14:paraId="4E8EC38A" w14:textId="77777777" w:rsidR="003E42E5" w:rsidRPr="003E42E5" w:rsidRDefault="003E42E5" w:rsidP="00586D7D">
            <w:pPr>
              <w:spacing w:line="240" w:lineRule="auto"/>
              <w:ind w:left="142"/>
              <w:jc w:val="center"/>
              <w:rPr>
                <w:rFonts w:ascii="Times New Roman" w:hAnsi="Times New Roman"/>
                <w:spacing w:val="4"/>
                <w:sz w:val="22"/>
              </w:rPr>
            </w:pPr>
            <w:r w:rsidRPr="003E42E5">
              <w:rPr>
                <w:rFonts w:ascii="Times New Roman" w:hAnsi="Times New Roman"/>
                <w:bCs/>
                <w:spacing w:val="4"/>
                <w:sz w:val="22"/>
              </w:rPr>
              <w:t xml:space="preserve">Walter Gustavo </w:t>
            </w:r>
            <w:proofErr w:type="spellStart"/>
            <w:r w:rsidRPr="003E42E5">
              <w:rPr>
                <w:rFonts w:ascii="Times New Roman" w:hAnsi="Times New Roman"/>
                <w:bCs/>
                <w:spacing w:val="4"/>
                <w:sz w:val="22"/>
              </w:rPr>
              <w:t>Linzmeyer</w:t>
            </w:r>
            <w:proofErr w:type="spellEnd"/>
          </w:p>
        </w:tc>
        <w:tc>
          <w:tcPr>
            <w:tcW w:w="894" w:type="dxa"/>
            <w:tcBorders>
              <w:top w:val="single" w:sz="4" w:space="0" w:color="000000"/>
              <w:bottom w:val="single" w:sz="4" w:space="0" w:color="000000"/>
            </w:tcBorders>
          </w:tcPr>
          <w:p w14:paraId="55F06E7B" w14:textId="0C107329" w:rsidR="003E42E5" w:rsidRPr="003E42E5" w:rsidRDefault="009E6FEA" w:rsidP="00586D7D">
            <w:pPr>
              <w:spacing w:line="240" w:lineRule="auto"/>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4" w:space="0" w:color="000000"/>
            </w:tcBorders>
          </w:tcPr>
          <w:p w14:paraId="03CB4D5D" w14:textId="77777777" w:rsidR="003E42E5" w:rsidRPr="003E42E5" w:rsidRDefault="003E42E5" w:rsidP="00586D7D">
            <w:pPr>
              <w:spacing w:line="240" w:lineRule="auto"/>
              <w:ind w:left="142"/>
              <w:jc w:val="center"/>
              <w:rPr>
                <w:rFonts w:ascii="Times New Roman" w:hAnsi="Times New Roman"/>
                <w:sz w:val="22"/>
              </w:rPr>
            </w:pPr>
          </w:p>
        </w:tc>
        <w:tc>
          <w:tcPr>
            <w:tcW w:w="896" w:type="dxa"/>
            <w:tcBorders>
              <w:top w:val="single" w:sz="4" w:space="0" w:color="000000"/>
              <w:bottom w:val="single" w:sz="4" w:space="0" w:color="000000"/>
            </w:tcBorders>
          </w:tcPr>
          <w:p w14:paraId="296392BF" w14:textId="77777777" w:rsidR="003E42E5" w:rsidRPr="003E42E5" w:rsidRDefault="003E42E5" w:rsidP="00586D7D">
            <w:pPr>
              <w:spacing w:line="240" w:lineRule="auto"/>
              <w:ind w:left="142"/>
              <w:jc w:val="center"/>
              <w:rPr>
                <w:rFonts w:ascii="Times New Roman" w:hAnsi="Times New Roman"/>
                <w:sz w:val="22"/>
              </w:rPr>
            </w:pPr>
          </w:p>
        </w:tc>
        <w:tc>
          <w:tcPr>
            <w:tcW w:w="889" w:type="dxa"/>
            <w:tcBorders>
              <w:top w:val="single" w:sz="4" w:space="0" w:color="000000"/>
              <w:bottom w:val="single" w:sz="4" w:space="0" w:color="000000"/>
            </w:tcBorders>
          </w:tcPr>
          <w:p w14:paraId="6C01786F" w14:textId="77777777" w:rsidR="003E42E5" w:rsidRPr="003E42E5" w:rsidRDefault="003E42E5" w:rsidP="00586D7D">
            <w:pPr>
              <w:spacing w:line="240" w:lineRule="auto"/>
              <w:ind w:left="142"/>
              <w:jc w:val="center"/>
              <w:rPr>
                <w:rFonts w:ascii="Times New Roman" w:hAnsi="Times New Roman"/>
                <w:sz w:val="22"/>
              </w:rPr>
            </w:pPr>
          </w:p>
        </w:tc>
      </w:tr>
      <w:tr w:rsidR="003E42E5" w14:paraId="129FF904" w14:textId="77777777" w:rsidTr="00A86876">
        <w:trPr>
          <w:trHeight w:val="230"/>
          <w:jc w:val="center"/>
        </w:trPr>
        <w:tc>
          <w:tcPr>
            <w:tcW w:w="1834" w:type="dxa"/>
            <w:tcBorders>
              <w:top w:val="single" w:sz="4" w:space="0" w:color="000000"/>
              <w:bottom w:val="single" w:sz="6" w:space="0" w:color="000000"/>
            </w:tcBorders>
          </w:tcPr>
          <w:p w14:paraId="4390D728" w14:textId="77777777" w:rsidR="003E42E5" w:rsidRPr="003E42E5" w:rsidRDefault="003E42E5" w:rsidP="00586D7D">
            <w:pPr>
              <w:spacing w:line="240" w:lineRule="auto"/>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6" w:space="0" w:color="000000"/>
            </w:tcBorders>
          </w:tcPr>
          <w:p w14:paraId="269AFE89" w14:textId="77777777" w:rsidR="003E42E5" w:rsidRPr="003E42E5" w:rsidRDefault="003E42E5" w:rsidP="00586D7D">
            <w:pPr>
              <w:spacing w:line="240" w:lineRule="auto"/>
              <w:ind w:left="142"/>
              <w:jc w:val="center"/>
              <w:rPr>
                <w:rFonts w:ascii="Times New Roman" w:hAnsi="Times New Roman"/>
                <w:sz w:val="22"/>
              </w:rPr>
            </w:pPr>
            <w:proofErr w:type="spellStart"/>
            <w:r w:rsidRPr="003E42E5">
              <w:rPr>
                <w:rFonts w:ascii="Times New Roman" w:hAnsi="Times New Roman"/>
                <w:sz w:val="22"/>
              </w:rPr>
              <w:t>Maugham</w:t>
            </w:r>
            <w:proofErr w:type="spellEnd"/>
            <w:r w:rsidRPr="003E42E5">
              <w:rPr>
                <w:rFonts w:ascii="Times New Roman" w:hAnsi="Times New Roman"/>
                <w:sz w:val="22"/>
              </w:rPr>
              <w:t xml:space="preserve"> </w:t>
            </w:r>
            <w:proofErr w:type="spellStart"/>
            <w:r w:rsidRPr="003E42E5">
              <w:rPr>
                <w:rFonts w:ascii="Times New Roman" w:hAnsi="Times New Roman"/>
                <w:sz w:val="22"/>
              </w:rPr>
              <w:t>Zaze</w:t>
            </w:r>
            <w:proofErr w:type="spellEnd"/>
          </w:p>
        </w:tc>
        <w:tc>
          <w:tcPr>
            <w:tcW w:w="894" w:type="dxa"/>
            <w:tcBorders>
              <w:top w:val="single" w:sz="4" w:space="0" w:color="000000"/>
              <w:bottom w:val="single" w:sz="6" w:space="0" w:color="000000"/>
            </w:tcBorders>
          </w:tcPr>
          <w:p w14:paraId="2323A1EB" w14:textId="6E1EB672" w:rsidR="003E42E5" w:rsidRPr="003E42E5" w:rsidRDefault="009E6FEA" w:rsidP="00586D7D">
            <w:pPr>
              <w:spacing w:line="240" w:lineRule="auto"/>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6" w:space="0" w:color="000000"/>
            </w:tcBorders>
          </w:tcPr>
          <w:p w14:paraId="2907672D" w14:textId="77777777" w:rsidR="003E42E5" w:rsidRPr="003E42E5" w:rsidRDefault="003E42E5" w:rsidP="00586D7D">
            <w:pPr>
              <w:spacing w:line="240" w:lineRule="auto"/>
              <w:ind w:left="142"/>
              <w:jc w:val="center"/>
              <w:rPr>
                <w:rFonts w:ascii="Times New Roman" w:hAnsi="Times New Roman"/>
                <w:sz w:val="22"/>
              </w:rPr>
            </w:pPr>
          </w:p>
        </w:tc>
        <w:tc>
          <w:tcPr>
            <w:tcW w:w="896" w:type="dxa"/>
            <w:tcBorders>
              <w:top w:val="single" w:sz="4" w:space="0" w:color="000000"/>
              <w:bottom w:val="single" w:sz="6" w:space="0" w:color="000000"/>
            </w:tcBorders>
          </w:tcPr>
          <w:p w14:paraId="1C0DE2AC" w14:textId="77777777" w:rsidR="003E42E5" w:rsidRPr="003E42E5" w:rsidRDefault="003E42E5" w:rsidP="00586D7D">
            <w:pPr>
              <w:spacing w:line="240" w:lineRule="auto"/>
              <w:ind w:left="142"/>
              <w:jc w:val="center"/>
              <w:rPr>
                <w:rFonts w:ascii="Times New Roman" w:hAnsi="Times New Roman"/>
                <w:sz w:val="22"/>
              </w:rPr>
            </w:pPr>
          </w:p>
        </w:tc>
        <w:tc>
          <w:tcPr>
            <w:tcW w:w="889" w:type="dxa"/>
            <w:tcBorders>
              <w:top w:val="single" w:sz="4" w:space="0" w:color="000000"/>
              <w:bottom w:val="single" w:sz="6" w:space="0" w:color="000000"/>
            </w:tcBorders>
          </w:tcPr>
          <w:p w14:paraId="5BBD923C" w14:textId="77777777" w:rsidR="003E42E5" w:rsidRPr="003E42E5" w:rsidRDefault="003E42E5" w:rsidP="00586D7D">
            <w:pPr>
              <w:spacing w:line="240" w:lineRule="auto"/>
              <w:ind w:left="142"/>
              <w:jc w:val="center"/>
              <w:rPr>
                <w:rFonts w:ascii="Times New Roman" w:hAnsi="Times New Roman"/>
                <w:sz w:val="22"/>
              </w:rPr>
            </w:pPr>
          </w:p>
        </w:tc>
      </w:tr>
      <w:tr w:rsidR="003E42E5" w14:paraId="6C601ABD" w14:textId="77777777" w:rsidTr="00A86876">
        <w:trPr>
          <w:trHeight w:val="230"/>
          <w:jc w:val="center"/>
        </w:trPr>
        <w:tc>
          <w:tcPr>
            <w:tcW w:w="9070" w:type="dxa"/>
            <w:gridSpan w:val="6"/>
            <w:tcBorders>
              <w:top w:val="single" w:sz="6" w:space="0" w:color="000000"/>
              <w:bottom w:val="single" w:sz="4" w:space="0" w:color="808080"/>
            </w:tcBorders>
          </w:tcPr>
          <w:p w14:paraId="1E20D38A" w14:textId="77777777" w:rsidR="003E42E5" w:rsidRPr="003E42E5" w:rsidRDefault="003E42E5" w:rsidP="00586D7D">
            <w:pPr>
              <w:spacing w:line="240" w:lineRule="auto"/>
              <w:ind w:left="142"/>
              <w:rPr>
                <w:rFonts w:ascii="Times New Roman" w:hAnsi="Times New Roman"/>
                <w:sz w:val="22"/>
              </w:rPr>
            </w:pPr>
          </w:p>
        </w:tc>
      </w:tr>
      <w:tr w:rsidR="003E42E5" w14:paraId="2103B9BF" w14:textId="77777777" w:rsidTr="00A86876">
        <w:trPr>
          <w:trHeight w:val="1418"/>
          <w:jc w:val="center"/>
        </w:trPr>
        <w:tc>
          <w:tcPr>
            <w:tcW w:w="9070" w:type="dxa"/>
            <w:gridSpan w:val="6"/>
            <w:tcBorders>
              <w:top w:val="single" w:sz="4" w:space="0" w:color="808080"/>
              <w:left w:val="single" w:sz="4" w:space="0" w:color="808080"/>
              <w:bottom w:val="single" w:sz="4" w:space="0" w:color="808080"/>
              <w:right w:val="single" w:sz="4" w:space="0" w:color="808080"/>
            </w:tcBorders>
            <w:shd w:val="clear" w:color="auto" w:fill="D9D9FF"/>
          </w:tcPr>
          <w:p w14:paraId="3DEEBB0C" w14:textId="2DF9F187" w:rsidR="003E42E5" w:rsidRPr="003E42E5" w:rsidRDefault="00837258" w:rsidP="00A86876">
            <w:pPr>
              <w:spacing w:before="120"/>
              <w:ind w:left="142"/>
              <w:rPr>
                <w:rFonts w:ascii="Times New Roman" w:hAnsi="Times New Roman"/>
                <w:sz w:val="22"/>
              </w:rPr>
            </w:pPr>
            <w:r>
              <w:rPr>
                <w:rFonts w:ascii="Times New Roman" w:hAnsi="Times New Roman"/>
                <w:sz w:val="22"/>
              </w:rPr>
              <w:t xml:space="preserve">Histórico da votação: </w:t>
            </w:r>
            <w:r w:rsidR="00586D7D">
              <w:rPr>
                <w:rFonts w:ascii="Times New Roman" w:hAnsi="Times New Roman"/>
                <w:b/>
                <w:sz w:val="22"/>
              </w:rPr>
              <w:t>12</w:t>
            </w:r>
            <w:r w:rsidR="003E42E5" w:rsidRPr="00837258">
              <w:rPr>
                <w:rFonts w:ascii="Times New Roman" w:hAnsi="Times New Roman"/>
                <w:b/>
                <w:bCs/>
                <w:sz w:val="22"/>
              </w:rPr>
              <w:t>ª</w:t>
            </w:r>
            <w:r w:rsidR="003E42E5" w:rsidRPr="003E42E5">
              <w:rPr>
                <w:rFonts w:ascii="Times New Roman" w:hAnsi="Times New Roman"/>
                <w:b/>
                <w:sz w:val="22"/>
              </w:rPr>
              <w:t xml:space="preserve"> REUNIÃO ORDINÁRIA CPUA-CAU/PR</w:t>
            </w:r>
          </w:p>
          <w:p w14:paraId="0A8A94E7" w14:textId="7E010B7B"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Data: </w:t>
            </w:r>
            <w:r w:rsidR="00586D7D">
              <w:rPr>
                <w:rFonts w:ascii="Times New Roman" w:hAnsi="Times New Roman"/>
                <w:b/>
                <w:sz w:val="22"/>
              </w:rPr>
              <w:t>08</w:t>
            </w:r>
            <w:r w:rsidR="00AD2939">
              <w:rPr>
                <w:rFonts w:ascii="Times New Roman" w:hAnsi="Times New Roman"/>
                <w:b/>
                <w:bCs/>
                <w:sz w:val="22"/>
              </w:rPr>
              <w:t>/1</w:t>
            </w:r>
            <w:r w:rsidR="00586D7D">
              <w:rPr>
                <w:rFonts w:ascii="Times New Roman" w:hAnsi="Times New Roman"/>
                <w:b/>
                <w:bCs/>
                <w:sz w:val="22"/>
              </w:rPr>
              <w:t>2</w:t>
            </w:r>
            <w:r w:rsidRPr="003E42E5">
              <w:rPr>
                <w:rFonts w:ascii="Times New Roman" w:hAnsi="Times New Roman"/>
                <w:b/>
                <w:bCs/>
                <w:sz w:val="22"/>
              </w:rPr>
              <w:t>/2023</w:t>
            </w:r>
          </w:p>
          <w:p w14:paraId="017F17B8" w14:textId="09E9C31D" w:rsidR="00B41142" w:rsidRDefault="003E42E5" w:rsidP="00A86876">
            <w:pPr>
              <w:spacing w:before="120"/>
              <w:ind w:left="142"/>
              <w:rPr>
                <w:rFonts w:ascii="Times New Roman" w:hAnsi="Times New Roman"/>
                <w:sz w:val="22"/>
              </w:rPr>
            </w:pPr>
            <w:r w:rsidRPr="003E42E5">
              <w:rPr>
                <w:rFonts w:ascii="Times New Roman" w:hAnsi="Times New Roman"/>
                <w:sz w:val="22"/>
              </w:rPr>
              <w:t xml:space="preserve">Matéria em votação: </w:t>
            </w:r>
          </w:p>
          <w:p w14:paraId="03BDB15C" w14:textId="2D9FDA45"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Resultado da votação:</w:t>
            </w:r>
            <w:r w:rsidRPr="003E42E5">
              <w:rPr>
                <w:rFonts w:ascii="Times New Roman" w:hAnsi="Times New Roman"/>
                <w:b/>
                <w:sz w:val="22"/>
              </w:rPr>
              <w:t xml:space="preserve"> Sim </w:t>
            </w:r>
            <w:r w:rsidR="00077AF2">
              <w:rPr>
                <w:rFonts w:ascii="Times New Roman" w:hAnsi="Times New Roman"/>
                <w:sz w:val="22"/>
              </w:rPr>
              <w:t>(4</w:t>
            </w:r>
            <w:r w:rsidRPr="003E42E5">
              <w:rPr>
                <w:rFonts w:ascii="Times New Roman" w:hAnsi="Times New Roman"/>
                <w:sz w:val="22"/>
              </w:rPr>
              <w:t xml:space="preserve">), </w:t>
            </w:r>
            <w:r w:rsidRPr="003E42E5">
              <w:rPr>
                <w:rFonts w:ascii="Times New Roman" w:hAnsi="Times New Roman"/>
                <w:b/>
                <w:sz w:val="22"/>
              </w:rPr>
              <w:t xml:space="preserve">Não </w:t>
            </w:r>
            <w:r w:rsidRPr="003E42E5">
              <w:rPr>
                <w:rFonts w:ascii="Times New Roman" w:hAnsi="Times New Roman"/>
                <w:sz w:val="22"/>
              </w:rPr>
              <w:t xml:space="preserve">(0), </w:t>
            </w:r>
            <w:r w:rsidRPr="003E42E5">
              <w:rPr>
                <w:rFonts w:ascii="Times New Roman" w:hAnsi="Times New Roman"/>
                <w:b/>
                <w:sz w:val="22"/>
              </w:rPr>
              <w:t xml:space="preserve">Abstenções </w:t>
            </w:r>
            <w:r w:rsidR="00077AF2">
              <w:rPr>
                <w:rFonts w:ascii="Times New Roman" w:hAnsi="Times New Roman"/>
                <w:sz w:val="22"/>
              </w:rPr>
              <w:t>(1</w:t>
            </w:r>
            <w:r w:rsidRPr="003E42E5">
              <w:rPr>
                <w:rFonts w:ascii="Times New Roman" w:hAnsi="Times New Roman"/>
                <w:sz w:val="22"/>
              </w:rPr>
              <w:t xml:space="preserve">), </w:t>
            </w:r>
            <w:r w:rsidRPr="003E42E5">
              <w:rPr>
                <w:rFonts w:ascii="Times New Roman" w:hAnsi="Times New Roman"/>
                <w:b/>
                <w:sz w:val="22"/>
              </w:rPr>
              <w:t xml:space="preserve">Ausências </w:t>
            </w:r>
            <w:r w:rsidR="00B620C0">
              <w:rPr>
                <w:rFonts w:ascii="Times New Roman" w:hAnsi="Times New Roman"/>
                <w:sz w:val="22"/>
              </w:rPr>
              <w:t>(</w:t>
            </w:r>
            <w:r w:rsidR="006011B1">
              <w:rPr>
                <w:rFonts w:ascii="Times New Roman" w:hAnsi="Times New Roman"/>
                <w:sz w:val="22"/>
              </w:rPr>
              <w:t>0</w:t>
            </w:r>
            <w:r w:rsidRPr="003E42E5">
              <w:rPr>
                <w:rFonts w:ascii="Times New Roman" w:hAnsi="Times New Roman"/>
                <w:sz w:val="22"/>
              </w:rPr>
              <w:t xml:space="preserve">) </w:t>
            </w:r>
            <w:r w:rsidRPr="003E42E5">
              <w:rPr>
                <w:rFonts w:ascii="Times New Roman" w:hAnsi="Times New Roman"/>
                <w:bCs/>
                <w:sz w:val="22"/>
              </w:rPr>
              <w:t>do</w:t>
            </w:r>
            <w:r w:rsidRPr="003E42E5">
              <w:rPr>
                <w:rFonts w:ascii="Times New Roman" w:hAnsi="Times New Roman"/>
                <w:sz w:val="22"/>
              </w:rPr>
              <w:t xml:space="preserve"> </w:t>
            </w:r>
            <w:r w:rsidRPr="003E42E5">
              <w:rPr>
                <w:rFonts w:ascii="Times New Roman" w:hAnsi="Times New Roman"/>
                <w:b/>
                <w:sz w:val="22"/>
              </w:rPr>
              <w:t xml:space="preserve">Total </w:t>
            </w:r>
            <w:r w:rsidRPr="003E42E5">
              <w:rPr>
                <w:rFonts w:ascii="Times New Roman" w:hAnsi="Times New Roman"/>
                <w:bCs/>
                <w:sz w:val="22"/>
              </w:rPr>
              <w:t xml:space="preserve">de </w:t>
            </w:r>
            <w:r w:rsidRPr="003E42E5">
              <w:rPr>
                <w:rFonts w:ascii="Times New Roman" w:hAnsi="Times New Roman"/>
                <w:b/>
                <w:sz w:val="22"/>
              </w:rPr>
              <w:t>5 (Cinco) Conselheiros.</w:t>
            </w:r>
          </w:p>
          <w:p w14:paraId="1F49BCCA" w14:textId="77777777"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Ocorrências: </w:t>
            </w:r>
            <w:r w:rsidRPr="003E42E5">
              <w:rPr>
                <w:rFonts w:ascii="Times New Roman" w:hAnsi="Times New Roman"/>
                <w:b/>
                <w:bCs/>
                <w:sz w:val="22"/>
              </w:rPr>
              <w:t>Não Houve.</w:t>
            </w:r>
          </w:p>
          <w:p w14:paraId="6ADC505C" w14:textId="77777777"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Assistente Técnica: </w:t>
            </w:r>
            <w:proofErr w:type="spellStart"/>
            <w:r w:rsidRPr="003E42E5">
              <w:rPr>
                <w:rFonts w:ascii="Times New Roman" w:hAnsi="Times New Roman"/>
                <w:b/>
                <w:sz w:val="22"/>
              </w:rPr>
              <w:t>Caori</w:t>
            </w:r>
            <w:proofErr w:type="spellEnd"/>
            <w:r w:rsidRPr="003E42E5">
              <w:rPr>
                <w:rFonts w:ascii="Times New Roman" w:hAnsi="Times New Roman"/>
                <w:b/>
                <w:sz w:val="22"/>
              </w:rPr>
              <w:t xml:space="preserve"> Nakano</w:t>
            </w:r>
            <w:r w:rsidRPr="003E42E5">
              <w:rPr>
                <w:rFonts w:ascii="Times New Roman" w:hAnsi="Times New Roman"/>
                <w:sz w:val="22"/>
              </w:rPr>
              <w:t xml:space="preserve"> | Condução dos Trabalhos: </w:t>
            </w:r>
            <w:r w:rsidRPr="003E42E5">
              <w:rPr>
                <w:rFonts w:ascii="Times New Roman" w:hAnsi="Times New Roman"/>
                <w:b/>
                <w:sz w:val="22"/>
              </w:rPr>
              <w:t>Ormy Leocádio Hütner Junior</w:t>
            </w:r>
          </w:p>
        </w:tc>
      </w:tr>
    </w:tbl>
    <w:p w14:paraId="26F987DD" w14:textId="77777777" w:rsidR="00757E0C" w:rsidRDefault="00757E0C">
      <w:pPr>
        <w:rPr>
          <w:rFonts w:ascii="Times New Roman" w:hAnsi="Times New Roman"/>
          <w:b/>
          <w:sz w:val="22"/>
        </w:rPr>
      </w:pPr>
    </w:p>
    <w:p w14:paraId="7EE31A77" w14:textId="77777777" w:rsidR="00586D7D" w:rsidRDefault="00586D7D">
      <w:pPr>
        <w:rPr>
          <w:rFonts w:ascii="Times New Roman" w:hAnsi="Times New Roman"/>
          <w:b/>
          <w:sz w:val="22"/>
        </w:rPr>
      </w:pPr>
    </w:p>
    <w:p w14:paraId="697B3646" w14:textId="77777777" w:rsidR="00586D7D" w:rsidRDefault="00586D7D">
      <w:pPr>
        <w:rPr>
          <w:rFonts w:ascii="Times New Roman" w:hAnsi="Times New Roman"/>
          <w:b/>
          <w:sz w:val="22"/>
        </w:rPr>
      </w:pPr>
    </w:p>
    <w:p w14:paraId="36DDFCC3" w14:textId="77777777" w:rsidR="00586D7D" w:rsidRDefault="00586D7D">
      <w:pPr>
        <w:rPr>
          <w:rFonts w:ascii="Times New Roman" w:hAnsi="Times New Roman"/>
          <w:b/>
          <w:sz w:val="22"/>
        </w:rPr>
      </w:pPr>
    </w:p>
    <w:p w14:paraId="7D369CCD" w14:textId="77777777" w:rsidR="00586D7D" w:rsidRDefault="00586D7D">
      <w:pPr>
        <w:rPr>
          <w:rFonts w:ascii="Times New Roman" w:hAnsi="Times New Roman"/>
          <w:b/>
          <w:sz w:val="22"/>
        </w:rPr>
      </w:pPr>
    </w:p>
    <w:p w14:paraId="332A6E1E" w14:textId="77777777" w:rsidR="00586D7D" w:rsidRDefault="00586D7D">
      <w:pPr>
        <w:rPr>
          <w:rFonts w:ascii="Times New Roman" w:hAnsi="Times New Roman"/>
          <w:b/>
          <w:sz w:val="22"/>
        </w:rPr>
      </w:pPr>
    </w:p>
    <w:p w14:paraId="7DCF424C" w14:textId="77777777" w:rsidR="00586D7D" w:rsidRDefault="00586D7D">
      <w:pPr>
        <w:rPr>
          <w:rFonts w:ascii="Times New Roman" w:hAnsi="Times New Roman"/>
          <w:b/>
          <w:sz w:val="22"/>
        </w:rPr>
      </w:pPr>
    </w:p>
    <w:p w14:paraId="132F4FCE" w14:textId="1831CFE3" w:rsidR="00586D7D" w:rsidRDefault="00586D7D" w:rsidP="00586D7D">
      <w:pPr>
        <w:jc w:val="center"/>
        <w:rPr>
          <w:rFonts w:ascii="Times New Roman" w:hAnsi="Times New Roman"/>
          <w:b/>
          <w:sz w:val="22"/>
        </w:rPr>
      </w:pPr>
      <w:r>
        <w:rPr>
          <w:rFonts w:ascii="Times New Roman" w:hAnsi="Times New Roman"/>
          <w:b/>
          <w:sz w:val="22"/>
        </w:rPr>
        <w:lastRenderedPageBreak/>
        <w:t>ANEXO I</w:t>
      </w:r>
    </w:p>
    <w:p w14:paraId="10380E2A" w14:textId="77777777" w:rsidR="000B5B83" w:rsidRPr="005E4E14" w:rsidRDefault="000B5B83" w:rsidP="000B5B83">
      <w:pPr>
        <w:pStyle w:val="Ttulo"/>
        <w:rPr>
          <w:rFonts w:ascii="Times New Roman" w:hAnsi="Times New Roman" w:cs="Times New Roman"/>
          <w:sz w:val="22"/>
          <w:szCs w:val="22"/>
        </w:rPr>
      </w:pPr>
      <w:r w:rsidRPr="005E4E14">
        <w:rPr>
          <w:rFonts w:ascii="Times New Roman" w:hAnsi="Times New Roman" w:cs="Times New Roman"/>
          <w:sz w:val="22"/>
          <w:szCs w:val="22"/>
        </w:rPr>
        <w:t>RELATÓRIO FINAL DA COMISSÃO TEMPORÁRIA - ESTRATÉGIAS PARA IMPLEMENTAÇÃO DE SOLUÇÕES BASEADAS NA NATUREZA (SBN) NO BRASIL (REVISÃO TOOLKIT URBINAT)</w:t>
      </w:r>
    </w:p>
    <w:p w14:paraId="51840B97" w14:textId="77777777" w:rsidR="000B5B83" w:rsidRPr="005E4E14" w:rsidRDefault="000B5B83" w:rsidP="000B5B83">
      <w:pPr>
        <w:spacing w:after="200"/>
        <w:rPr>
          <w:rFonts w:ascii="Times New Roman" w:hAnsi="Times New Roman" w:cs="Times New Roman"/>
          <w:sz w:val="22"/>
        </w:rPr>
      </w:pPr>
    </w:p>
    <w:p w14:paraId="51BD91BF"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 xml:space="preserve">A </w:t>
      </w:r>
      <w:r w:rsidRPr="005E4E14">
        <w:rPr>
          <w:rFonts w:ascii="Times New Roman" w:hAnsi="Times New Roman" w:cs="Times New Roman"/>
          <w:b/>
          <w:sz w:val="22"/>
        </w:rPr>
        <w:t>Comissão Temporária de Estratégias para Implementação de Soluções baseadas na Natureza (SbN) no Brasil</w:t>
      </w:r>
      <w:r w:rsidRPr="005E4E14">
        <w:rPr>
          <w:rFonts w:ascii="Times New Roman" w:hAnsi="Times New Roman" w:cs="Times New Roman"/>
          <w:sz w:val="22"/>
        </w:rPr>
        <w:t xml:space="preserve"> foi criada por meio da Deliberação nº 06/2023 da Comissão de Política Urbana e Ambiental do Paraná, em 23 de março de 2023.</w:t>
      </w:r>
    </w:p>
    <w:p w14:paraId="708D29D2"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Esta Comissão Temporária foi composta com os seguintes membros permanentes:</w:t>
      </w:r>
    </w:p>
    <w:p w14:paraId="728A4A88"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Conselheiro Ormy L. </w:t>
      </w:r>
      <w:proofErr w:type="spellStart"/>
      <w:r w:rsidRPr="005E4E14">
        <w:rPr>
          <w:rFonts w:ascii="Times New Roman" w:hAnsi="Times New Roman" w:cs="Times New Roman"/>
          <w:sz w:val="22"/>
        </w:rPr>
        <w:t>Hütner</w:t>
      </w:r>
      <w:proofErr w:type="spellEnd"/>
      <w:r w:rsidRPr="005E4E14">
        <w:rPr>
          <w:rFonts w:ascii="Times New Roman" w:hAnsi="Times New Roman" w:cs="Times New Roman"/>
          <w:sz w:val="22"/>
        </w:rPr>
        <w:t xml:space="preserve"> Júnior (Coordenador)</w:t>
      </w:r>
    </w:p>
    <w:p w14:paraId="3E5A3D51"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Conselheiro Eduardo Verri</w:t>
      </w:r>
    </w:p>
    <w:p w14:paraId="26EF1449"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Arquiteta e Urbanista Andressa Mendes</w:t>
      </w:r>
    </w:p>
    <w:p w14:paraId="3CE9EF6A"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Arquiteta e Urbanista Fabiana </w:t>
      </w:r>
      <w:proofErr w:type="spellStart"/>
      <w:r w:rsidRPr="005E4E14">
        <w:rPr>
          <w:rFonts w:ascii="Times New Roman" w:hAnsi="Times New Roman" w:cs="Times New Roman"/>
          <w:sz w:val="22"/>
        </w:rPr>
        <w:t>Wütrich</w:t>
      </w:r>
      <w:proofErr w:type="spellEnd"/>
    </w:p>
    <w:p w14:paraId="75928681"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Socióloga Beatriz </w:t>
      </w:r>
      <w:proofErr w:type="spellStart"/>
      <w:r w:rsidRPr="005E4E14">
        <w:rPr>
          <w:rFonts w:ascii="Times New Roman" w:hAnsi="Times New Roman" w:cs="Times New Roman"/>
          <w:sz w:val="22"/>
        </w:rPr>
        <w:t>Caitana</w:t>
      </w:r>
      <w:proofErr w:type="spellEnd"/>
      <w:r w:rsidRPr="005E4E14">
        <w:rPr>
          <w:rFonts w:ascii="Times New Roman" w:hAnsi="Times New Roman" w:cs="Times New Roman"/>
          <w:sz w:val="22"/>
        </w:rPr>
        <w:t xml:space="preserve"> (Centro de Estudos Sociais da Universidade de Coimbra - CES/UC)</w:t>
      </w:r>
    </w:p>
    <w:p w14:paraId="113EEA44"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Destaca-se também a participação de membros convidados que contribuíram com todo o processo. São eles:</w:t>
      </w:r>
    </w:p>
    <w:p w14:paraId="35ADFFA8"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Isabela da Silva </w:t>
      </w:r>
      <w:proofErr w:type="spellStart"/>
      <w:r w:rsidRPr="005E4E14">
        <w:rPr>
          <w:rFonts w:ascii="Times New Roman" w:hAnsi="Times New Roman" w:cs="Times New Roman"/>
          <w:sz w:val="22"/>
        </w:rPr>
        <w:t>Perotti</w:t>
      </w:r>
      <w:proofErr w:type="spellEnd"/>
      <w:r w:rsidRPr="005E4E14">
        <w:rPr>
          <w:rFonts w:ascii="Times New Roman" w:hAnsi="Times New Roman" w:cs="Times New Roman"/>
          <w:sz w:val="22"/>
        </w:rPr>
        <w:t xml:space="preserve"> (Mandato do Deputado Estadual </w:t>
      </w:r>
      <w:proofErr w:type="spellStart"/>
      <w:r w:rsidRPr="005E4E14">
        <w:rPr>
          <w:rFonts w:ascii="Times New Roman" w:hAnsi="Times New Roman" w:cs="Times New Roman"/>
          <w:sz w:val="22"/>
        </w:rPr>
        <w:t>Goura</w:t>
      </w:r>
      <w:proofErr w:type="spellEnd"/>
      <w:r w:rsidRPr="005E4E14">
        <w:rPr>
          <w:rFonts w:ascii="Times New Roman" w:hAnsi="Times New Roman" w:cs="Times New Roman"/>
          <w:sz w:val="22"/>
        </w:rPr>
        <w:t xml:space="preserve"> </w:t>
      </w:r>
      <w:proofErr w:type="spellStart"/>
      <w:r w:rsidRPr="005E4E14">
        <w:rPr>
          <w:rFonts w:ascii="Times New Roman" w:hAnsi="Times New Roman" w:cs="Times New Roman"/>
          <w:sz w:val="22"/>
        </w:rPr>
        <w:t>Nataraj</w:t>
      </w:r>
      <w:proofErr w:type="spellEnd"/>
      <w:r w:rsidRPr="005E4E14">
        <w:rPr>
          <w:rFonts w:ascii="Times New Roman" w:hAnsi="Times New Roman" w:cs="Times New Roman"/>
          <w:sz w:val="22"/>
        </w:rPr>
        <w:t>)</w:t>
      </w:r>
    </w:p>
    <w:p w14:paraId="6F359869" w14:textId="77777777" w:rsidR="000B5B83" w:rsidRPr="005E4E14" w:rsidRDefault="000B5B83" w:rsidP="000B5B83">
      <w:pPr>
        <w:numPr>
          <w:ilvl w:val="0"/>
          <w:numId w:val="11"/>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Conselheiro Walter Gustavo </w:t>
      </w:r>
      <w:proofErr w:type="spellStart"/>
      <w:r w:rsidRPr="005E4E14">
        <w:rPr>
          <w:rFonts w:ascii="Times New Roman" w:hAnsi="Times New Roman" w:cs="Times New Roman"/>
          <w:sz w:val="22"/>
        </w:rPr>
        <w:t>Linzmeyer</w:t>
      </w:r>
      <w:proofErr w:type="spellEnd"/>
    </w:p>
    <w:p w14:paraId="7624DFD0" w14:textId="77777777" w:rsidR="000B5B83" w:rsidRPr="005E4E14" w:rsidRDefault="000B5B83" w:rsidP="000B5B83">
      <w:pPr>
        <w:rPr>
          <w:rFonts w:ascii="Times New Roman" w:hAnsi="Times New Roman" w:cs="Times New Roman"/>
          <w:sz w:val="22"/>
        </w:rPr>
      </w:pPr>
      <w:r w:rsidRPr="005E4E14">
        <w:rPr>
          <w:rFonts w:ascii="Times New Roman" w:hAnsi="Times New Roman" w:cs="Times New Roman"/>
          <w:sz w:val="22"/>
        </w:rPr>
        <w:t xml:space="preserve">Esta Comissão Temporária (CT) é o resultado de uma aproximação do CAU/PR com a discussão sobre a renaturalização de cidades com base em Soluções baseadas na Natureza. Destaca-se a participação de vários membros da atual Comissão Temporária na equipe de organização do evento intitulado </w:t>
      </w:r>
      <w:r w:rsidRPr="005E4E14">
        <w:rPr>
          <w:rFonts w:ascii="Times New Roman" w:hAnsi="Times New Roman" w:cs="Times New Roman"/>
          <w:b/>
          <w:sz w:val="22"/>
        </w:rPr>
        <w:t>Cidades inclusivas e natureza: inovação no diálogo Brasil-Europa</w:t>
      </w:r>
      <w:r w:rsidRPr="005E4E14">
        <w:rPr>
          <w:rFonts w:ascii="Times New Roman" w:hAnsi="Times New Roman" w:cs="Times New Roman"/>
          <w:sz w:val="22"/>
        </w:rPr>
        <w:t xml:space="preserve">, ocorrido na Assembleia Legislativa do Paraná e promovido pela CEMPA/ALEP (Comissão de Ecologia, Meio Ambiente e Proteção aos Animais da Assembleia Legislativa do Paraná), pelo Consórcio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pelo Mandato </w:t>
      </w:r>
      <w:proofErr w:type="spellStart"/>
      <w:r w:rsidRPr="005E4E14">
        <w:rPr>
          <w:rFonts w:ascii="Times New Roman" w:hAnsi="Times New Roman" w:cs="Times New Roman"/>
          <w:sz w:val="22"/>
        </w:rPr>
        <w:t>Goura</w:t>
      </w:r>
      <w:proofErr w:type="spellEnd"/>
      <w:r w:rsidRPr="005E4E14">
        <w:rPr>
          <w:rFonts w:ascii="Times New Roman" w:hAnsi="Times New Roman" w:cs="Times New Roman"/>
          <w:sz w:val="22"/>
        </w:rPr>
        <w:t xml:space="preserve"> e pelo CAU/PR no ano de 2021. Contribuíram para a organização deste evento os atuais membros desta CT: Ormy L. </w:t>
      </w:r>
      <w:proofErr w:type="spellStart"/>
      <w:r w:rsidRPr="005E4E14">
        <w:rPr>
          <w:rFonts w:ascii="Times New Roman" w:hAnsi="Times New Roman" w:cs="Times New Roman"/>
          <w:sz w:val="22"/>
        </w:rPr>
        <w:t>Hütner</w:t>
      </w:r>
      <w:proofErr w:type="spellEnd"/>
      <w:r w:rsidRPr="005E4E14">
        <w:rPr>
          <w:rFonts w:ascii="Times New Roman" w:hAnsi="Times New Roman" w:cs="Times New Roman"/>
          <w:sz w:val="22"/>
        </w:rPr>
        <w:t xml:space="preserve"> Júnior, Beatriz </w:t>
      </w:r>
      <w:proofErr w:type="spellStart"/>
      <w:r w:rsidRPr="005E4E14">
        <w:rPr>
          <w:rFonts w:ascii="Times New Roman" w:hAnsi="Times New Roman" w:cs="Times New Roman"/>
          <w:sz w:val="22"/>
        </w:rPr>
        <w:t>Caitana</w:t>
      </w:r>
      <w:proofErr w:type="spellEnd"/>
      <w:r w:rsidRPr="005E4E14">
        <w:rPr>
          <w:rFonts w:ascii="Times New Roman" w:hAnsi="Times New Roman" w:cs="Times New Roman"/>
          <w:sz w:val="22"/>
        </w:rPr>
        <w:t xml:space="preserve">, Isabela da Silva </w:t>
      </w:r>
      <w:proofErr w:type="spellStart"/>
      <w:r w:rsidRPr="005E4E14">
        <w:rPr>
          <w:rFonts w:ascii="Times New Roman" w:hAnsi="Times New Roman" w:cs="Times New Roman"/>
          <w:sz w:val="22"/>
        </w:rPr>
        <w:t>Perotti</w:t>
      </w:r>
      <w:proofErr w:type="spellEnd"/>
      <w:r w:rsidRPr="005E4E14">
        <w:rPr>
          <w:rFonts w:ascii="Times New Roman" w:hAnsi="Times New Roman" w:cs="Times New Roman"/>
          <w:sz w:val="22"/>
        </w:rPr>
        <w:t xml:space="preserve"> e Andressa Mendes. O evento apresentou uma série de discussões e apresentações sobre a atuação do projeto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na Europa, com vários estudos de casos internacionais sobre Soluções baseadas na Natureza. Para este evento, </w:t>
      </w:r>
      <w:r w:rsidRPr="005E4E14">
        <w:rPr>
          <w:rFonts w:ascii="Times New Roman" w:hAnsi="Times New Roman" w:cs="Times New Roman"/>
          <w:b/>
          <w:sz w:val="22"/>
        </w:rPr>
        <w:t>o CAU/PR firmou um Acordo de Cooperação Técnica (ACT) com a CEMPA/ALEP</w:t>
      </w:r>
      <w:r w:rsidRPr="005E4E14">
        <w:rPr>
          <w:rFonts w:ascii="Times New Roman" w:hAnsi="Times New Roman" w:cs="Times New Roman"/>
          <w:sz w:val="22"/>
        </w:rPr>
        <w:t>.</w:t>
      </w:r>
    </w:p>
    <w:p w14:paraId="7FAB2F83" w14:textId="77777777" w:rsidR="000B5B83" w:rsidRPr="005E4E14" w:rsidRDefault="000B5B83" w:rsidP="000B5B83">
      <w:pPr>
        <w:rPr>
          <w:rFonts w:ascii="Times New Roman" w:hAnsi="Times New Roman" w:cs="Times New Roman"/>
          <w:sz w:val="22"/>
        </w:rPr>
      </w:pPr>
    </w:p>
    <w:p w14:paraId="654AA5A8"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 xml:space="preserve">Em janeiro de 2023, por conta de um período de doutorado sanduíche, o conselheiro Ormy Hütner Jr pode participar de um evento promovido pelo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na cidade de Portimão/Portugal, como representante do Conselho de Arquitetura e Urbanismo do Paraná. Nesta oportunidade, o conselheiro pôde conhecer na prática a metodologia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e em contato com o coordenador do projeto, Prof. Gonçalo Canto Moniz, surgiu a oportunidade do CAU/PR revisar e traduzir o documento intitulado </w:t>
      </w:r>
      <w:proofErr w:type="spellStart"/>
      <w:r w:rsidRPr="005E4E14">
        <w:rPr>
          <w:rFonts w:ascii="Times New Roman" w:hAnsi="Times New Roman" w:cs="Times New Roman"/>
          <w:b/>
          <w:sz w:val="22"/>
        </w:rPr>
        <w:t>URBiNAT</w:t>
      </w:r>
      <w:proofErr w:type="spellEnd"/>
      <w:r w:rsidRPr="005E4E14">
        <w:rPr>
          <w:rFonts w:ascii="Times New Roman" w:hAnsi="Times New Roman" w:cs="Times New Roman"/>
          <w:b/>
          <w:sz w:val="22"/>
        </w:rPr>
        <w:t xml:space="preserve"> - </w:t>
      </w:r>
      <w:proofErr w:type="spellStart"/>
      <w:r w:rsidRPr="005E4E14">
        <w:rPr>
          <w:rFonts w:ascii="Times New Roman" w:hAnsi="Times New Roman" w:cs="Times New Roman"/>
          <w:b/>
          <w:sz w:val="22"/>
        </w:rPr>
        <w:t>Healthy</w:t>
      </w:r>
      <w:proofErr w:type="spellEnd"/>
      <w:r w:rsidRPr="005E4E14">
        <w:rPr>
          <w:rFonts w:ascii="Times New Roman" w:hAnsi="Times New Roman" w:cs="Times New Roman"/>
          <w:b/>
          <w:sz w:val="22"/>
        </w:rPr>
        <w:t xml:space="preserve"> </w:t>
      </w:r>
      <w:proofErr w:type="spellStart"/>
      <w:r w:rsidRPr="005E4E14">
        <w:rPr>
          <w:rFonts w:ascii="Times New Roman" w:hAnsi="Times New Roman" w:cs="Times New Roman"/>
          <w:b/>
          <w:sz w:val="22"/>
        </w:rPr>
        <w:t>Corridor</w:t>
      </w:r>
      <w:proofErr w:type="spellEnd"/>
      <w:r w:rsidRPr="005E4E14">
        <w:rPr>
          <w:rFonts w:ascii="Times New Roman" w:hAnsi="Times New Roman" w:cs="Times New Roman"/>
          <w:b/>
          <w:sz w:val="22"/>
        </w:rPr>
        <w:t xml:space="preserve"> </w:t>
      </w:r>
      <w:proofErr w:type="spellStart"/>
      <w:r w:rsidRPr="005E4E14">
        <w:rPr>
          <w:rFonts w:ascii="Times New Roman" w:hAnsi="Times New Roman" w:cs="Times New Roman"/>
          <w:b/>
          <w:sz w:val="22"/>
        </w:rPr>
        <w:t>Participatory</w:t>
      </w:r>
      <w:proofErr w:type="spellEnd"/>
      <w:r w:rsidRPr="005E4E14">
        <w:rPr>
          <w:rFonts w:ascii="Times New Roman" w:hAnsi="Times New Roman" w:cs="Times New Roman"/>
          <w:b/>
          <w:sz w:val="22"/>
        </w:rPr>
        <w:t xml:space="preserve"> </w:t>
      </w:r>
      <w:proofErr w:type="spellStart"/>
      <w:r w:rsidRPr="005E4E14">
        <w:rPr>
          <w:rFonts w:ascii="Times New Roman" w:hAnsi="Times New Roman" w:cs="Times New Roman"/>
          <w:b/>
          <w:sz w:val="22"/>
        </w:rPr>
        <w:t>Process</w:t>
      </w:r>
      <w:proofErr w:type="spellEnd"/>
      <w:r w:rsidRPr="005E4E14">
        <w:rPr>
          <w:rFonts w:ascii="Times New Roman" w:hAnsi="Times New Roman" w:cs="Times New Roman"/>
          <w:b/>
          <w:sz w:val="22"/>
        </w:rPr>
        <w:t xml:space="preserve"> Toolkit</w:t>
      </w:r>
      <w:r w:rsidRPr="005E4E14">
        <w:rPr>
          <w:rFonts w:ascii="Times New Roman" w:hAnsi="Times New Roman" w:cs="Times New Roman"/>
          <w:sz w:val="22"/>
        </w:rPr>
        <w:t xml:space="preserve"> para a realidade brasileira.</w:t>
      </w:r>
    </w:p>
    <w:p w14:paraId="7BC1FB9D"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 xml:space="preserve">Neste período, a CPUA do CAU/PR organizava o </w:t>
      </w:r>
      <w:r w:rsidRPr="005E4E14">
        <w:rPr>
          <w:rFonts w:ascii="Times New Roman" w:hAnsi="Times New Roman" w:cs="Times New Roman"/>
          <w:b/>
          <w:sz w:val="22"/>
        </w:rPr>
        <w:t>Seminário Internacional de Renaturalização de Cidades e os Desafios para Redução das Desigualdades Socioambientais</w:t>
      </w:r>
      <w:r w:rsidRPr="005E4E14">
        <w:rPr>
          <w:rFonts w:ascii="Times New Roman" w:hAnsi="Times New Roman" w:cs="Times New Roman"/>
          <w:sz w:val="22"/>
        </w:rPr>
        <w:t xml:space="preserve">. Este evento ocorrido em junho de 2023 contou com o apoio do Consórcio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e de forma paralela e colaborativa subsidiou os trabalhos desta Comissão Temporária.</w:t>
      </w:r>
    </w:p>
    <w:p w14:paraId="5BDEB137"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O desafio desta Comissão Temporária era traduzir um documento longo, de 426 páginas, e adaptá-lo à realidade brasileira. Como metodologia, os membros da Comissão decidiram criar uma pasta na nuvem (Google Drive) para anexar documentos relevantes, assim como possibilitar a construção deste documento de forma colaborativa e em tempo real.  Desta forma, os membros decidiram:</w:t>
      </w:r>
    </w:p>
    <w:p w14:paraId="09417C80" w14:textId="77777777" w:rsidR="000B5B83" w:rsidRPr="005E4E14" w:rsidRDefault="000B5B83" w:rsidP="000B5B83">
      <w:pPr>
        <w:numPr>
          <w:ilvl w:val="0"/>
          <w:numId w:val="9"/>
        </w:numPr>
        <w:suppressAutoHyphens w:val="0"/>
        <w:spacing w:after="0" w:line="276" w:lineRule="auto"/>
        <w:rPr>
          <w:rFonts w:ascii="Times New Roman" w:hAnsi="Times New Roman" w:cs="Times New Roman"/>
          <w:sz w:val="22"/>
        </w:rPr>
      </w:pPr>
      <w:r w:rsidRPr="005E4E14">
        <w:rPr>
          <w:rFonts w:ascii="Times New Roman" w:hAnsi="Times New Roman" w:cs="Times New Roman"/>
          <w:sz w:val="22"/>
        </w:rPr>
        <w:t xml:space="preserve">Consultar todos os membros aprovados na Deliberação nº 06/2023 da CPUA sobre o interesse em compartilhar um grupo no Google Drive e no </w:t>
      </w:r>
      <w:proofErr w:type="spellStart"/>
      <w:r w:rsidRPr="005E4E14">
        <w:rPr>
          <w:rFonts w:ascii="Times New Roman" w:hAnsi="Times New Roman" w:cs="Times New Roman"/>
          <w:sz w:val="22"/>
        </w:rPr>
        <w:t>Whatsapp</w:t>
      </w:r>
      <w:proofErr w:type="spellEnd"/>
      <w:r w:rsidRPr="005E4E14">
        <w:rPr>
          <w:rFonts w:ascii="Times New Roman" w:hAnsi="Times New Roman" w:cs="Times New Roman"/>
          <w:sz w:val="22"/>
        </w:rPr>
        <w:t xml:space="preserve"> para troca de informações e consultas informais.</w:t>
      </w:r>
    </w:p>
    <w:p w14:paraId="3051F518" w14:textId="77777777" w:rsidR="000B5B83" w:rsidRPr="005E4E14" w:rsidRDefault="000B5B83" w:rsidP="000B5B83">
      <w:pPr>
        <w:numPr>
          <w:ilvl w:val="0"/>
          <w:numId w:val="9"/>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Criar um documento (Google Doc), dividido em três colunas nas quais a primeira coluna teria o documento original em inglês, a segunda coluna a versão traduzida com as ideias originais do documento e a terceira coluna com a versão traduzida, mas já adaptada preliminarmente à realidade das cidades brasileiras. A tradução do documento foi dividida entre os membros.</w:t>
      </w:r>
    </w:p>
    <w:p w14:paraId="53347535"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Em razão das discussões até a proximidade do vencimento do prazo de seis meses da Comissão Temporária, os membros desta comissão optaram em sugerir à Plenária do CAU/PR avançar neste trabalho e propor, além da tradução e revisão, uma nova estrutura de texto para tornar o documento mais acessível aos atores que serão responsáveis pela aplicação desta metodologia. Por meio da Deliberação nº 19/2023 da Comissão de Política Urbana e Ambiental do Paraná, de 23 de outubro de 2023, os conselheiros do CAU/PR aprovaram a prorrogação dos trabalhos até o dia 31 de dezembro de 2023.</w:t>
      </w:r>
    </w:p>
    <w:p w14:paraId="1E8143C7"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Desta forma, nos meses subsequentes a esta prorrogação, os membros da CT trabalharam para reestruturar o documento original, transformando um documento único em três manuais distintos, sendo que o:</w:t>
      </w:r>
    </w:p>
    <w:p w14:paraId="6011F4BE" w14:textId="77777777" w:rsidR="000B5B83" w:rsidRPr="005E4E14" w:rsidRDefault="000B5B83" w:rsidP="000B5B83">
      <w:pPr>
        <w:numPr>
          <w:ilvl w:val="0"/>
          <w:numId w:val="8"/>
        </w:numPr>
        <w:suppressAutoHyphens w:val="0"/>
        <w:spacing w:after="0" w:line="276" w:lineRule="auto"/>
        <w:rPr>
          <w:rFonts w:ascii="Times New Roman" w:hAnsi="Times New Roman" w:cs="Times New Roman"/>
          <w:sz w:val="22"/>
        </w:rPr>
      </w:pPr>
      <w:r w:rsidRPr="005E4E14">
        <w:rPr>
          <w:rFonts w:ascii="Times New Roman" w:hAnsi="Times New Roman" w:cs="Times New Roman"/>
          <w:b/>
          <w:sz w:val="22"/>
        </w:rPr>
        <w:t>Manual 1</w:t>
      </w:r>
      <w:r w:rsidRPr="005E4E14">
        <w:rPr>
          <w:rFonts w:ascii="Times New Roman" w:hAnsi="Times New Roman" w:cs="Times New Roman"/>
          <w:sz w:val="22"/>
        </w:rPr>
        <w:t xml:space="preserve">: apresenta e explora os objetivos gerais e o processo metodológico do </w:t>
      </w:r>
      <w:proofErr w:type="spellStart"/>
      <w:r w:rsidRPr="005E4E14">
        <w:rPr>
          <w:rFonts w:ascii="Times New Roman" w:hAnsi="Times New Roman" w:cs="Times New Roman"/>
          <w:sz w:val="22"/>
        </w:rPr>
        <w:t>URBiNAT</w:t>
      </w:r>
      <w:proofErr w:type="spellEnd"/>
      <w:r w:rsidRPr="005E4E14">
        <w:rPr>
          <w:rFonts w:ascii="Times New Roman" w:hAnsi="Times New Roman" w:cs="Times New Roman"/>
          <w:sz w:val="22"/>
        </w:rPr>
        <w:t xml:space="preserve"> que se estrutura em um processo participativo de co-criação para criar corredores saudáveis por meio das Soluções baseadas na Natureza. Neste manual foi incorporado os 15 princípios presentes na Carta de Renaturalização de Cidades - documento elaborado pela CPUA do CAU/PR como resultado das discussões no Seminário Internacional de Renaturalização de Cidades;</w:t>
      </w:r>
    </w:p>
    <w:p w14:paraId="2BE719DB" w14:textId="77777777" w:rsidR="000B5B83" w:rsidRPr="005E4E14" w:rsidRDefault="000B5B83" w:rsidP="000B5B83">
      <w:pPr>
        <w:numPr>
          <w:ilvl w:val="0"/>
          <w:numId w:val="8"/>
        </w:numPr>
        <w:suppressAutoHyphens w:val="0"/>
        <w:spacing w:after="0" w:line="276" w:lineRule="auto"/>
        <w:rPr>
          <w:rFonts w:ascii="Times New Roman" w:hAnsi="Times New Roman" w:cs="Times New Roman"/>
          <w:sz w:val="22"/>
        </w:rPr>
      </w:pPr>
      <w:r w:rsidRPr="005E4E14">
        <w:rPr>
          <w:rFonts w:ascii="Times New Roman" w:hAnsi="Times New Roman" w:cs="Times New Roman"/>
          <w:b/>
          <w:sz w:val="22"/>
        </w:rPr>
        <w:t>Manual 2</w:t>
      </w:r>
      <w:r w:rsidRPr="005E4E14">
        <w:rPr>
          <w:rFonts w:ascii="Times New Roman" w:hAnsi="Times New Roman" w:cs="Times New Roman"/>
          <w:sz w:val="22"/>
        </w:rPr>
        <w:t>: apresenta o passo a passo para aplicação desta metodologia, apresentando os papéis e funções dos atores envolvidos (e eventuais instituições e órgãos que os representam), estratégias de mobilização e plataformas de recursos;</w:t>
      </w:r>
    </w:p>
    <w:p w14:paraId="5BD7B18F" w14:textId="77777777" w:rsidR="000B5B83" w:rsidRPr="005E4E14" w:rsidRDefault="000B5B83" w:rsidP="000B5B83">
      <w:pPr>
        <w:numPr>
          <w:ilvl w:val="0"/>
          <w:numId w:val="8"/>
        </w:numPr>
        <w:suppressAutoHyphens w:val="0"/>
        <w:spacing w:after="0" w:line="276" w:lineRule="auto"/>
        <w:rPr>
          <w:rFonts w:ascii="Times New Roman" w:hAnsi="Times New Roman" w:cs="Times New Roman"/>
          <w:sz w:val="22"/>
        </w:rPr>
      </w:pPr>
      <w:r w:rsidRPr="005E4E14">
        <w:rPr>
          <w:rFonts w:ascii="Times New Roman" w:hAnsi="Times New Roman" w:cs="Times New Roman"/>
          <w:b/>
          <w:sz w:val="22"/>
        </w:rPr>
        <w:t>Manual 3</w:t>
      </w:r>
      <w:r w:rsidRPr="005E4E14">
        <w:rPr>
          <w:rFonts w:ascii="Times New Roman" w:hAnsi="Times New Roman" w:cs="Times New Roman"/>
          <w:sz w:val="22"/>
        </w:rPr>
        <w:t>: apresenta os protocolos dos métodos, processos e ferramentas necessários para aplicação desta metodologia.</w:t>
      </w:r>
      <w:r w:rsidRPr="005E4E14">
        <w:rPr>
          <w:rFonts w:ascii="Times New Roman" w:hAnsi="Times New Roman" w:cs="Times New Roman"/>
          <w:sz w:val="22"/>
        </w:rPr>
        <w:br/>
      </w:r>
    </w:p>
    <w:p w14:paraId="7CC3B454"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Esta Comissão Temporária contabilizou o seguinte cronograma de reuniões:</w:t>
      </w:r>
    </w:p>
    <w:p w14:paraId="7AEA049B"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1ª Reunião Ordinária em 11/05/2023;</w:t>
      </w:r>
    </w:p>
    <w:p w14:paraId="7EBFA584"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2ª Reunião Ordinária em 06/06/2023;</w:t>
      </w:r>
    </w:p>
    <w:p w14:paraId="193DB8DC"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1ª Reunião Extraordinária em 15/06/2023;</w:t>
      </w:r>
    </w:p>
    <w:p w14:paraId="6FE985CB"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3ª Reunião Ordinária em 21/08/2023;</w:t>
      </w:r>
    </w:p>
    <w:p w14:paraId="6CBEAD96"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4ª Reunião Ordinária em 26/09/2023;</w:t>
      </w:r>
    </w:p>
    <w:p w14:paraId="6A16429C"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2ª Reunião Extraordinária em 03/10/2023;</w:t>
      </w:r>
    </w:p>
    <w:p w14:paraId="730642E5"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3ª Reunião Extraordinária em 20/10/2023;</w:t>
      </w:r>
    </w:p>
    <w:p w14:paraId="52413E6E"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5ª Reunião Ordinária em 27/10/2023;</w:t>
      </w:r>
    </w:p>
    <w:p w14:paraId="2C04E9E3"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4ª Reunião Extraordinária em 10/11/2023;</w:t>
      </w:r>
    </w:p>
    <w:p w14:paraId="538D80D5"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6ª Reunião Ordinária em 24/11/2023;</w:t>
      </w:r>
    </w:p>
    <w:p w14:paraId="76943D46" w14:textId="77777777" w:rsidR="000B5B83" w:rsidRPr="005E4E14" w:rsidRDefault="000B5B83" w:rsidP="000B5B83">
      <w:pPr>
        <w:numPr>
          <w:ilvl w:val="0"/>
          <w:numId w:val="7"/>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5ª Reunião Extraordinária em 07/12/2023.</w:t>
      </w:r>
    </w:p>
    <w:p w14:paraId="2FFF94BA" w14:textId="77777777" w:rsidR="000B5B83" w:rsidRPr="005E4E14" w:rsidRDefault="000B5B83" w:rsidP="000B5B83">
      <w:pPr>
        <w:spacing w:after="200"/>
        <w:rPr>
          <w:rFonts w:ascii="Times New Roman" w:hAnsi="Times New Roman" w:cs="Times New Roman"/>
          <w:color w:val="FF0000"/>
          <w:sz w:val="22"/>
        </w:rPr>
      </w:pPr>
      <w:r w:rsidRPr="005E4E14">
        <w:rPr>
          <w:rFonts w:ascii="Times New Roman" w:hAnsi="Times New Roman" w:cs="Times New Roman"/>
          <w:color w:val="000000" w:themeColor="text1"/>
          <w:sz w:val="22"/>
        </w:rPr>
        <w:t xml:space="preserve">Todas as súmulas e gravações destas reuniões podem ser acessadas no Repositório da Comissão Temporária no seguinte link: </w:t>
      </w:r>
      <w:r w:rsidRPr="005E4E14">
        <w:rPr>
          <w:rStyle w:val="Hyperlink"/>
          <w:rFonts w:ascii="Times New Roman" w:hAnsi="Times New Roman" w:cs="Times New Roman"/>
          <w:sz w:val="22"/>
        </w:rPr>
        <w:t>https://www.caupr.gov.br/?page_id=36368</w:t>
      </w:r>
      <w:r w:rsidRPr="005E4E14">
        <w:rPr>
          <w:rFonts w:ascii="Times New Roman" w:hAnsi="Times New Roman" w:cs="Times New Roman"/>
          <w:color w:val="FF0000"/>
          <w:sz w:val="22"/>
        </w:rPr>
        <w:t xml:space="preserve"> </w:t>
      </w:r>
      <w:r w:rsidRPr="005E4E14">
        <w:rPr>
          <w:rFonts w:ascii="Times New Roman" w:hAnsi="Times New Roman" w:cs="Times New Roman"/>
          <w:color w:val="000000" w:themeColor="text1"/>
          <w:sz w:val="22"/>
        </w:rPr>
        <w:t xml:space="preserve">e </w:t>
      </w:r>
      <w:hyperlink r:id="rId8" w:anchor="/FileBrowserTabApp/COMISS%C3%83O%20TEMPOR%C3%81RIA%20URBINAT?threadId=19:2ddd5473e68f4c778f8415c5ff846ee0@thread.tacv2&amp;ctx=channel" w:history="1">
        <w:r w:rsidRPr="005E4E14">
          <w:rPr>
            <w:rStyle w:val="Hyperlink"/>
            <w:rFonts w:ascii="Times New Roman" w:hAnsi="Times New Roman" w:cs="Times New Roman"/>
            <w:sz w:val="22"/>
          </w:rPr>
          <w:t>https://teams.microsoft.com/_#/FileBrowserTabApp/COMISS%C3%83O%20TEMPOR%C3%81RIA%20URBINAT?threadId=19:2ddd5473e68f4c778f8415c5ff846ee0@thread.tacv2&amp;ctx=channel</w:t>
        </w:r>
      </w:hyperlink>
    </w:p>
    <w:p w14:paraId="7AF9656E"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Como encaminhamento, os membros da Comissão Temporária deliberam por:</w:t>
      </w:r>
    </w:p>
    <w:p w14:paraId="4CB52033"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Encaminhar os três manuais para análise e validação dos autores e editores do documento original elaborado em Portugal, visto que os mesmos detêm os direitos autorais do documento original. Eventuais ajustes demandados pelos autores originais deverão ser encaminhados formalmente aos membros autores da CT que participaram desta revisão, para que estes façam as devidas análises e eventuais adequações. Esta ação deve ocorrer em dezembro de 2023 por meio do envio do documento pela CPUA do CAU/PR aos autores por e-mail.</w:t>
      </w:r>
    </w:p>
    <w:p w14:paraId="5BA12C74"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 xml:space="preserve">Firmar Acordo de Cooperação Técnica com o Centro de Estudos Sociais da Universidade de Coimbra para possibilitar a troca de conhecimento e experiências entre Brasil e Europa no âmbito da implementação de Soluções baseadas na Natureza em áreas urbanas. Esta ação deve ocorrer no primeiro trimestre de 2024. </w:t>
      </w:r>
    </w:p>
    <w:p w14:paraId="51333582"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Sugerir a contratação de empresa qualificada para revisão, diagramação e editoração dos manuais após validação da equipe de autores originais de Portugal (GUDA e CES/UC). Eventuais ajustes demandados pela empresa contratada deverão ser encaminhados formalmente aos membros autores desta CT, para que estes façam as devidas análises e eventuais adequações. Esta ação deve ocorrer no primeiro trimestre de 2024, utilizando parte dos recursos previstos no Planejamento Estratégico do CAU/PR para 2024 como Projeto Específico.</w:t>
      </w:r>
    </w:p>
    <w:p w14:paraId="34988E20"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Sugerir a publicação impressa e digital dos três manuais para distribuição aos gestores municipais, Governo do Estado e ALEP, Ministério Público, Entidades de classe e Movimentos Sociais. Esta ação deve ocorrer após a revisão, diagramação e editoração do documento, se possível ainda em 2024, utilizando parte dos recursos previstos no Planejamento Estratégico do CAU/PR para 2024 como Projeto Específico.</w:t>
      </w:r>
    </w:p>
    <w:p w14:paraId="5B91298E"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Abrir edital de chamamento público para promoção de oficinas de formação e aplicação prática do material publicado. Esta ação deve ocorrer após a publicação dos manuais, utilizando recursos previstos no Planejamento Estratégico do CAU/PR para 2024 como Projeto Específico para este fim.</w:t>
      </w:r>
    </w:p>
    <w:p w14:paraId="6AF414CF"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Fomentar e divulgar os três manuais, assim como a Carta com os 15 princípios de Renaturalização de Cidades para os municípios do Estado do Paraná, para os candidatos a prefeitos e vereadores que participarão do processo eleitoral em 2024. Esta ação pode ocorrer no primeiro semestre de 2024.</w:t>
      </w:r>
    </w:p>
    <w:p w14:paraId="30CF3C71"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Fomentar a participação de conselheiros do CAU/PR e/ou profissionais Arquitetos e Urbanistas a participarem de eventos que tratem de Políticas Urbanas e Ambientais, priorizando temas ligados às emergências climáticas. Esta ação pode ocorrer em toda a gestão do CAU/PR.</w:t>
      </w:r>
    </w:p>
    <w:p w14:paraId="194E7C9E"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Manter a discussão do tema de renaturalização de cidades no âmbito da CPUA do CAU/PR e/ou por comissão temporária própria a ser criada na próxima gestão do Conselho.</w:t>
      </w:r>
    </w:p>
    <w:p w14:paraId="730F6A66" w14:textId="77777777" w:rsidR="000B5B83" w:rsidRPr="005E4E14"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Fomentar que as discussões de ATHIS (Assistência Técnica para Habitação de Interesse Social) incluam a dimensão ambiental no âmbito de renaturalização de cidades e comunidades como estratégia para redução de desigualdades e injustiça ambiental. Esta ação pode ocorrer em toda a gestão do CAU/PR.</w:t>
      </w:r>
    </w:p>
    <w:p w14:paraId="3171C351" w14:textId="77777777" w:rsidR="000B5B83" w:rsidRDefault="000B5B83" w:rsidP="000B5B83">
      <w:pPr>
        <w:numPr>
          <w:ilvl w:val="0"/>
          <w:numId w:val="10"/>
        </w:numPr>
        <w:suppressAutoHyphens w:val="0"/>
        <w:spacing w:after="200" w:line="276" w:lineRule="auto"/>
        <w:rPr>
          <w:rFonts w:ascii="Times New Roman" w:hAnsi="Times New Roman" w:cs="Times New Roman"/>
          <w:sz w:val="22"/>
        </w:rPr>
      </w:pPr>
      <w:r w:rsidRPr="005E4E14">
        <w:rPr>
          <w:rFonts w:ascii="Times New Roman" w:hAnsi="Times New Roman" w:cs="Times New Roman"/>
          <w:sz w:val="22"/>
        </w:rPr>
        <w:t>Elaborar propostas para inclusão de estratégias de Soluções baseadas na Natureza em revisões de Planos Diretores Municipais (PDM), Planos Setoriais e Planos de Desenvolvimento Urbano Integrados (PDUI). Esta ação pode ocorrer em toda a gestão do CAU/PR.</w:t>
      </w:r>
    </w:p>
    <w:p w14:paraId="785CD610" w14:textId="5B93256D" w:rsidR="003B1450" w:rsidRPr="003B1450" w:rsidRDefault="003B1450" w:rsidP="003B1450">
      <w:pPr>
        <w:numPr>
          <w:ilvl w:val="0"/>
          <w:numId w:val="10"/>
        </w:numPr>
        <w:suppressAutoHyphens w:val="0"/>
        <w:spacing w:after="200" w:line="276" w:lineRule="auto"/>
        <w:rPr>
          <w:rFonts w:ascii="Times New Roman" w:hAnsi="Times New Roman" w:cs="Times New Roman"/>
          <w:sz w:val="22"/>
        </w:rPr>
      </w:pPr>
      <w:r w:rsidRPr="003B1450">
        <w:rPr>
          <w:rFonts w:ascii="Times New Roman" w:hAnsi="Times New Roman" w:cs="Times New Roman"/>
          <w:sz w:val="22"/>
        </w:rPr>
        <w:t>Fomentar a elaboração de cartilha ilustrativa com foco na divulgação para a</w:t>
      </w:r>
      <w:r>
        <w:rPr>
          <w:rFonts w:ascii="Times New Roman" w:hAnsi="Times New Roman" w:cs="Times New Roman"/>
          <w:sz w:val="22"/>
        </w:rPr>
        <w:t xml:space="preserve"> </w:t>
      </w:r>
      <w:r w:rsidRPr="003B1450">
        <w:rPr>
          <w:rFonts w:ascii="Times New Roman" w:hAnsi="Times New Roman" w:cs="Times New Roman"/>
          <w:sz w:val="22"/>
        </w:rPr>
        <w:t xml:space="preserve">sociedade civil e movimentos sociais sobre as </w:t>
      </w:r>
      <w:proofErr w:type="spellStart"/>
      <w:r w:rsidRPr="003B1450">
        <w:rPr>
          <w:rFonts w:ascii="Times New Roman" w:hAnsi="Times New Roman" w:cs="Times New Roman"/>
          <w:sz w:val="22"/>
        </w:rPr>
        <w:t>SbN</w:t>
      </w:r>
      <w:proofErr w:type="spellEnd"/>
      <w:r w:rsidRPr="003B1450">
        <w:rPr>
          <w:rFonts w:ascii="Times New Roman" w:hAnsi="Times New Roman" w:cs="Times New Roman"/>
          <w:sz w:val="22"/>
        </w:rPr>
        <w:t>.</w:t>
      </w:r>
    </w:p>
    <w:p w14:paraId="745EC26E" w14:textId="77777777" w:rsidR="000B5B83" w:rsidRPr="005E4E14" w:rsidRDefault="000B5B83" w:rsidP="000B5B83">
      <w:pPr>
        <w:spacing w:after="200"/>
        <w:rPr>
          <w:rFonts w:ascii="Times New Roman" w:hAnsi="Times New Roman" w:cs="Times New Roman"/>
          <w:sz w:val="22"/>
        </w:rPr>
      </w:pPr>
      <w:r w:rsidRPr="005E4E14">
        <w:rPr>
          <w:rFonts w:ascii="Times New Roman" w:hAnsi="Times New Roman" w:cs="Times New Roman"/>
          <w:sz w:val="22"/>
        </w:rPr>
        <w:t xml:space="preserve">Por fim, na condição de coordenador desta Comissão Temporária, gostaria de agradecer a todos os membros que, com seu notório saber, tornaram a realização deste trabalho possível. Este conjunto de manuais tem um grande potencial para subsidiar políticas públicas, revisões de planos diretores e processos participativos em ações de regeneração urbana inclusiva voltada para a renaturalização de cidades. Aproveito ainda, em nome desta comissão, para agradecer a todos os funcionários do CAU/PR, em especial a assistente da Comissão, </w:t>
      </w:r>
      <w:proofErr w:type="spellStart"/>
      <w:r w:rsidRPr="005E4E14">
        <w:rPr>
          <w:rFonts w:ascii="Times New Roman" w:hAnsi="Times New Roman" w:cs="Times New Roman"/>
          <w:sz w:val="22"/>
        </w:rPr>
        <w:t>Caori</w:t>
      </w:r>
      <w:proofErr w:type="spellEnd"/>
      <w:r w:rsidRPr="005E4E14">
        <w:rPr>
          <w:rFonts w:ascii="Times New Roman" w:hAnsi="Times New Roman" w:cs="Times New Roman"/>
          <w:sz w:val="22"/>
        </w:rPr>
        <w:t xml:space="preserve"> Nakano, assim como a todos os conselheiros e conselheiras do CAU/PR que deram seu voto de confiança para a efetivação deste trabalho.</w:t>
      </w:r>
    </w:p>
    <w:p w14:paraId="3774A057" w14:textId="77777777" w:rsidR="000B5B83" w:rsidRDefault="000B5B83" w:rsidP="000B5B83">
      <w:pPr>
        <w:rPr>
          <w:rFonts w:ascii="Times New Roman" w:hAnsi="Times New Roman"/>
          <w:b/>
          <w:sz w:val="22"/>
        </w:rPr>
      </w:pPr>
    </w:p>
    <w:sectPr w:rsidR="000B5B83">
      <w:headerReference w:type="even" r:id="rId9"/>
      <w:headerReference w:type="default" r:id="rId10"/>
      <w:footerReference w:type="even" r:id="rId11"/>
      <w:footerReference w:type="default" r:id="rId12"/>
      <w:headerReference w:type="first" r:id="rId13"/>
      <w:footerReference w:type="first" r:id="rId14"/>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DF04" w14:textId="77777777" w:rsidR="00133A29" w:rsidRDefault="00133A29">
      <w:pPr>
        <w:spacing w:after="0" w:line="240" w:lineRule="auto"/>
      </w:pPr>
      <w:r>
        <w:separator/>
      </w:r>
    </w:p>
  </w:endnote>
  <w:endnote w:type="continuationSeparator" w:id="0">
    <w:p w14:paraId="5419165C" w14:textId="77777777" w:rsidR="00133A29" w:rsidRDefault="0013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xCondensed-Regular">
    <w:altName w:val="Times New Roman"/>
    <w:charset w:val="00"/>
    <w:family w:val="roman"/>
    <w:pitch w:val="variable"/>
  </w:font>
  <w:font w:name="DaxCondensed">
    <w:altName w:val="Times New Roman"/>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C765" w14:textId="77777777" w:rsidR="00757E0C" w:rsidRDefault="00757E0C">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30D4" w14:textId="77777777" w:rsidR="00757E0C" w:rsidRDefault="00F31BFB">
    <w:pPr>
      <w:spacing w:after="0" w:line="180" w:lineRule="auto"/>
      <w:ind w:right="9"/>
      <w:jc w:val="center"/>
      <w:rPr>
        <w:rFonts w:ascii="Times New Roman" w:hAnsi="Times New Roman"/>
      </w:rPr>
    </w:pPr>
    <w:r>
      <w:rPr>
        <w:rFonts w:ascii="Times New Roman" w:eastAsia="Calibri" w:hAnsi="Times New Roman" w:cs="Calibri"/>
        <w:b/>
        <w:color w:val="006666"/>
        <w:sz w:val="18"/>
        <w:szCs w:val="18"/>
      </w:rPr>
      <w:t>Conselho de Arquitetura e Urbanismo do Paraná • CAUPR.gov.br</w:t>
    </w:r>
  </w:p>
  <w:p w14:paraId="0ADF2483" w14:textId="77777777" w:rsidR="00757E0C" w:rsidRDefault="00F31BFB">
    <w:pPr>
      <w:spacing w:after="0" w:line="196" w:lineRule="auto"/>
      <w:ind w:right="10"/>
      <w:jc w:val="center"/>
      <w:rPr>
        <w:rFonts w:ascii="Times New Roman" w:hAnsi="Times New Roman"/>
      </w:rPr>
    </w:pPr>
    <w:r>
      <w:rPr>
        <w:rFonts w:ascii="Times New Roman" w:eastAsia="Calibri" w:hAnsi="Times New Roman" w:cs="Calibri"/>
        <w:noProof/>
        <w:color w:val="A6A6A6"/>
        <w:sz w:val="18"/>
        <w:szCs w:val="18"/>
      </w:rPr>
      <mc:AlternateContent>
        <mc:Choice Requires="wps">
          <w:drawing>
            <wp:anchor distT="0" distB="0" distL="0" distR="0" simplePos="0" relativeHeight="251658240" behindDoc="1" locked="0" layoutInCell="0" allowOverlap="1" wp14:anchorId="3DE0F37F" wp14:editId="79EA17E4">
              <wp:simplePos x="0" y="0"/>
              <wp:positionH relativeFrom="column">
                <wp:posOffset>5295900</wp:posOffset>
              </wp:positionH>
              <wp:positionV relativeFrom="paragraph">
                <wp:posOffset>10096500</wp:posOffset>
              </wp:positionV>
              <wp:extent cx="463550" cy="141605"/>
              <wp:effectExtent l="0" t="0" r="0" b="0"/>
              <wp:wrapNone/>
              <wp:docPr id="4" name="Retângulo 22"/>
              <wp:cNvGraphicFramePr/>
              <a:graphic xmlns:a="http://schemas.openxmlformats.org/drawingml/2006/main">
                <a:graphicData uri="http://schemas.microsoft.com/office/word/2010/wordprocessingShape">
                  <wps:wsp>
                    <wps:cNvSpPr/>
                    <wps:spPr>
                      <a:xfrm>
                        <a:off x="0" y="0"/>
                        <a:ext cx="462960" cy="141120"/>
                      </a:xfrm>
                      <a:prstGeom prst="rect">
                        <a:avLst/>
                      </a:prstGeom>
                      <a:noFill/>
                      <a:ln w="0">
                        <a:noFill/>
                      </a:ln>
                    </wps:spPr>
                    <wps:style>
                      <a:lnRef idx="0">
                        <a:scrgbClr r="0" g="0" b="0"/>
                      </a:lnRef>
                      <a:fillRef idx="0">
                        <a:scrgbClr r="0" g="0" b="0"/>
                      </a:fillRef>
                      <a:effectRef idx="0">
                        <a:scrgbClr r="0" g="0" b="0"/>
                      </a:effectRef>
                      <a:fontRef idx="minor"/>
                    </wps:style>
                    <wps:txbx>
                      <w:txbxContent>
                        <w:p w14:paraId="38630572"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9D4AD72" w14:textId="77777777" w:rsidR="00757E0C" w:rsidRDefault="00757E0C">
                          <w:pPr>
                            <w:pStyle w:val="Contedodoquadro"/>
                            <w:spacing w:after="0" w:line="240" w:lineRule="auto"/>
                            <w:ind w:left="22" w:firstLine="22"/>
                            <w:jc w:val="right"/>
                          </w:pPr>
                        </w:p>
                      </w:txbxContent>
                    </wps:txbx>
                    <wps:bodyPr lIns="0" tIns="0" rIns="0" bIns="0"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E0F37F" id="Retângulo 22" o:spid="_x0000_s1027" style="position:absolute;left:0;text-align:left;margin-left:417pt;margin-top:795pt;width:36.5pt;height:11.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" o:allowincell="f" filled="f" stroked="f" strokeweight="0">
              <v:textbox inset="0,0,0,0">
                <w:txbxContent>
                  <w:p w14:paraId="38630572"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9D4AD72" w14:textId="77777777" w:rsidR="00757E0C" w:rsidRDefault="00757E0C">
                    <w:pPr>
                      <w:pStyle w:val="Contedodoquadro"/>
                      <w:spacing w:after="0" w:line="240" w:lineRule="auto"/>
                      <w:ind w:left="22" w:firstLine="22"/>
                      <w:jc w:val="right"/>
                    </w:pPr>
                  </w:p>
                </w:txbxContent>
              </v:textbox>
            </v:rect>
          </w:pict>
        </mc:Fallback>
      </mc:AlternateContent>
    </w:r>
    <w:r>
      <w:rPr>
        <w:rFonts w:ascii="Times New Roman" w:eastAsia="Calibri" w:hAnsi="Times New Roman" w:cs="Calibri"/>
        <w:color w:val="A6A6A6"/>
        <w:sz w:val="18"/>
        <w:szCs w:val="18"/>
      </w:rPr>
      <w:t>Av. Nossa Senhora da Luz, 2.530 • 80045-360 • Curitiba/PR • +55(41)3218-0200</w:t>
    </w:r>
  </w:p>
  <w:p w14:paraId="2D8873DB" w14:textId="2E34F1F7" w:rsidR="00757E0C" w:rsidRDefault="00D10FD1">
    <w:pPr>
      <w:spacing w:after="0"/>
      <w:ind w:left="11" w:right="6"/>
      <w:jc w:val="center"/>
      <w:rPr>
        <w:rFonts w:ascii="Times New Roman" w:hAnsi="Times New Roman"/>
      </w:rPr>
    </w:pPr>
    <w:r>
      <w:rPr>
        <w:rFonts w:ascii="Times New Roman" w:eastAsia="DaxCondensed" w:hAnsi="Times New Roman" w:cs="DaxCondensed"/>
        <w:b/>
        <w:color w:val="A6A6A6"/>
        <w:sz w:val="18"/>
        <w:szCs w:val="18"/>
      </w:rPr>
      <w:t xml:space="preserve">Deliberação </w:t>
    </w:r>
    <w:r w:rsidR="00D560A9">
      <w:rPr>
        <w:rFonts w:ascii="Times New Roman" w:eastAsia="DaxCondensed" w:hAnsi="Times New Roman" w:cs="DaxCondensed"/>
        <w:b/>
        <w:color w:val="A6A6A6"/>
        <w:sz w:val="18"/>
        <w:szCs w:val="18"/>
      </w:rPr>
      <w:t xml:space="preserve">n.º </w:t>
    </w:r>
    <w:r w:rsidR="00D560A9">
      <w:rPr>
        <w:rFonts w:ascii="Times New Roman" w:eastAsia="DaxCondensed" w:hAnsi="Times New Roman" w:cs="DaxCondensed"/>
        <w:b/>
        <w:color w:val="A6A6A6"/>
        <w:sz w:val="18"/>
        <w:szCs w:val="18"/>
      </w:rPr>
      <w:t>23</w:t>
    </w:r>
    <w:bookmarkStart w:id="0" w:name="_GoBack"/>
    <w:bookmarkEnd w:id="0"/>
    <w:r w:rsidR="00463003">
      <w:rPr>
        <w:rFonts w:ascii="Times New Roman" w:eastAsia="DaxCondensed" w:hAnsi="Times New Roman" w:cs="DaxCondensed"/>
        <w:b/>
        <w:color w:val="A6A6A6"/>
        <w:sz w:val="18"/>
        <w:szCs w:val="18"/>
      </w:rPr>
      <w:t xml:space="preserve"> da CPUA-CAU/PR, de 08 de dez</w:t>
    </w:r>
    <w:r w:rsidR="00AD2939">
      <w:rPr>
        <w:rFonts w:ascii="Times New Roman" w:eastAsia="DaxCondensed" w:hAnsi="Times New Roman" w:cs="DaxCondensed"/>
        <w:b/>
        <w:color w:val="A6A6A6"/>
        <w:sz w:val="18"/>
        <w:szCs w:val="18"/>
      </w:rPr>
      <w:t>em</w:t>
    </w:r>
    <w:r>
      <w:rPr>
        <w:rFonts w:ascii="Times New Roman" w:eastAsia="DaxCondensed" w:hAnsi="Times New Roman" w:cs="DaxCondensed"/>
        <w:b/>
        <w:color w:val="A6A6A6"/>
        <w:sz w:val="18"/>
        <w:szCs w:val="18"/>
      </w:rPr>
      <w:t>bro</w:t>
    </w:r>
    <w:r w:rsidR="00F31BFB">
      <w:rPr>
        <w:rFonts w:ascii="Times New Roman" w:eastAsia="DaxCondensed" w:hAnsi="Times New Roman" w:cs="DaxCondensed"/>
        <w:b/>
        <w:color w:val="A6A6A6"/>
        <w:sz w:val="18"/>
        <w:szCs w:val="18"/>
      </w:rPr>
      <w:t xml:space="preserve"> de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287B" w14:textId="77777777" w:rsidR="00757E0C" w:rsidRDefault="00F31BFB">
    <w:pPr>
      <w:spacing w:after="0" w:line="180" w:lineRule="auto"/>
      <w:ind w:right="9"/>
      <w:jc w:val="center"/>
      <w:rPr>
        <w:rFonts w:ascii="Times New Roman" w:hAnsi="Times New Roman"/>
      </w:rPr>
    </w:pPr>
    <w:r>
      <w:rPr>
        <w:rFonts w:ascii="Times New Roman" w:eastAsia="Calibri" w:hAnsi="Times New Roman" w:cs="Calibri"/>
        <w:b/>
        <w:color w:val="006666"/>
        <w:sz w:val="18"/>
        <w:szCs w:val="18"/>
      </w:rPr>
      <w:t>Conselho de Arquitetura e Urbanismo do Paraná • CAUPR.gov.br</w:t>
    </w:r>
  </w:p>
  <w:p w14:paraId="0BDCAE22" w14:textId="77777777" w:rsidR="00757E0C" w:rsidRDefault="00F31BFB">
    <w:pPr>
      <w:spacing w:after="0" w:line="196" w:lineRule="auto"/>
      <w:ind w:right="10"/>
      <w:jc w:val="center"/>
      <w:rPr>
        <w:rFonts w:ascii="Times New Roman" w:hAnsi="Times New Roman"/>
      </w:rPr>
    </w:pPr>
    <w:r>
      <w:rPr>
        <w:rFonts w:ascii="Times New Roman" w:eastAsia="Calibri" w:hAnsi="Times New Roman" w:cs="Calibri"/>
        <w:noProof/>
        <w:color w:val="A6A6A6"/>
        <w:sz w:val="18"/>
        <w:szCs w:val="18"/>
      </w:rPr>
      <mc:AlternateContent>
        <mc:Choice Requires="wps">
          <w:drawing>
            <wp:anchor distT="0" distB="0" distL="0" distR="0" simplePos="0" relativeHeight="251659264" behindDoc="1" locked="0" layoutInCell="0" allowOverlap="1" wp14:anchorId="24A36DFB" wp14:editId="2CBEFC18">
              <wp:simplePos x="0" y="0"/>
              <wp:positionH relativeFrom="column">
                <wp:posOffset>5295900</wp:posOffset>
              </wp:positionH>
              <wp:positionV relativeFrom="paragraph">
                <wp:posOffset>10096500</wp:posOffset>
              </wp:positionV>
              <wp:extent cx="463550" cy="141605"/>
              <wp:effectExtent l="0" t="0" r="0" b="0"/>
              <wp:wrapNone/>
              <wp:docPr id="6" name="Retângulo 22"/>
              <wp:cNvGraphicFramePr/>
              <a:graphic xmlns:a="http://schemas.openxmlformats.org/drawingml/2006/main">
                <a:graphicData uri="http://schemas.microsoft.com/office/word/2010/wordprocessingShape">
                  <wps:wsp>
                    <wps:cNvSpPr/>
                    <wps:spPr>
                      <a:xfrm>
                        <a:off x="0" y="0"/>
                        <a:ext cx="462960" cy="141120"/>
                      </a:xfrm>
                      <a:prstGeom prst="rect">
                        <a:avLst/>
                      </a:prstGeom>
                      <a:noFill/>
                      <a:ln w="0">
                        <a:noFill/>
                      </a:ln>
                    </wps:spPr>
                    <wps:style>
                      <a:lnRef idx="0">
                        <a:scrgbClr r="0" g="0" b="0"/>
                      </a:lnRef>
                      <a:fillRef idx="0">
                        <a:scrgbClr r="0" g="0" b="0"/>
                      </a:fillRef>
                      <a:effectRef idx="0">
                        <a:scrgbClr r="0" g="0" b="0"/>
                      </a:effectRef>
                      <a:fontRef idx="minor"/>
                    </wps:style>
                    <wps:txbx>
                      <w:txbxContent>
                        <w:p w14:paraId="7644AA59"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34821FA" w14:textId="77777777" w:rsidR="00757E0C" w:rsidRDefault="00757E0C">
                          <w:pPr>
                            <w:pStyle w:val="Contedodoquadro"/>
                            <w:spacing w:after="0" w:line="240" w:lineRule="auto"/>
                            <w:ind w:left="22" w:firstLine="22"/>
                            <w:jc w:val="right"/>
                          </w:pPr>
                        </w:p>
                      </w:txbxContent>
                    </wps:txbx>
                    <wps:bodyPr lIns="0" tIns="0" rIns="0" bIns="0"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A36DFB" id="_x0000_s1028" style="position:absolute;left:0;text-align:left;margin-left:417pt;margin-top:795pt;width:36.5pt;height:11.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" o:allowincell="f" filled="f" stroked="f" strokeweight="0">
              <v:textbox inset="0,0,0,0">
                <w:txbxContent>
                  <w:p w14:paraId="7644AA59"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34821FA" w14:textId="77777777" w:rsidR="00757E0C" w:rsidRDefault="00757E0C">
                    <w:pPr>
                      <w:pStyle w:val="Contedodoquadro"/>
                      <w:spacing w:after="0" w:line="240" w:lineRule="auto"/>
                      <w:ind w:left="22" w:firstLine="22"/>
                      <w:jc w:val="right"/>
                    </w:pPr>
                  </w:p>
                </w:txbxContent>
              </v:textbox>
            </v:rect>
          </w:pict>
        </mc:Fallback>
      </mc:AlternateContent>
    </w:r>
    <w:r>
      <w:rPr>
        <w:rFonts w:ascii="Times New Roman" w:eastAsia="Calibri" w:hAnsi="Times New Roman" w:cs="Calibri"/>
        <w:color w:val="A6A6A6"/>
        <w:sz w:val="18"/>
        <w:szCs w:val="18"/>
      </w:rPr>
      <w:t>Av. Nossa Senhora da Luz, 2.530 • 80045-360 • Curitiba/PR • +55(41)3218-0200</w:t>
    </w:r>
  </w:p>
  <w:p w14:paraId="2C1111B7" w14:textId="77777777" w:rsidR="00757E0C" w:rsidRDefault="00F31BFB">
    <w:pPr>
      <w:spacing w:after="0"/>
      <w:ind w:left="11" w:right="6"/>
      <w:jc w:val="center"/>
      <w:rPr>
        <w:rFonts w:ascii="Times New Roman" w:hAnsi="Times New Roman"/>
      </w:rPr>
    </w:pPr>
    <w:r>
      <w:rPr>
        <w:rFonts w:ascii="Times New Roman" w:eastAsia="DaxCondensed" w:hAnsi="Times New Roman" w:cs="DaxCondensed"/>
        <w:b/>
        <w:color w:val="A6A6A6"/>
        <w:sz w:val="18"/>
        <w:szCs w:val="18"/>
      </w:rPr>
      <w:t>Deliberação n.º 03 da CPUA-CAU/PR, de 27 de janeiro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FA43" w14:textId="77777777" w:rsidR="00133A29" w:rsidRDefault="00133A29">
      <w:pPr>
        <w:spacing w:after="0" w:line="240" w:lineRule="auto"/>
      </w:pPr>
      <w:r>
        <w:separator/>
      </w:r>
    </w:p>
  </w:footnote>
  <w:footnote w:type="continuationSeparator" w:id="0">
    <w:p w14:paraId="350352E3" w14:textId="77777777" w:rsidR="00133A29" w:rsidRDefault="0013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A51E" w14:textId="77777777" w:rsidR="00D560A9" w:rsidRDefault="00D560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E396" w14:textId="77777777" w:rsidR="00757E0C" w:rsidRDefault="00F31BFB">
    <w:pPr>
      <w:pStyle w:val="Cabealho"/>
      <w:jc w:val="right"/>
      <w:rPr>
        <w:rFonts w:asciiTheme="minorHAnsi" w:hAnsiTheme="minorHAnsi" w:cstheme="minorHAnsi"/>
        <w:sz w:val="20"/>
      </w:rPr>
    </w:pPr>
    <w:r>
      <w:rPr>
        <w:noProof/>
      </w:rPr>
      <w:drawing>
        <wp:anchor distT="0" distB="0" distL="0" distR="0" simplePos="0" relativeHeight="251656192" behindDoc="1" locked="0" layoutInCell="0" allowOverlap="1" wp14:anchorId="28DE4FBB" wp14:editId="73A57300">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D560A9">
      <w:rPr>
        <w:rFonts w:ascii="Calibri" w:hAnsi="Calibri" w:cs="Calibri"/>
        <w:b/>
        <w:bCs/>
        <w:noProof/>
        <w:sz w:val="20"/>
        <w:szCs w:val="24"/>
      </w:rPr>
      <w:t>1</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D560A9">
      <w:rPr>
        <w:rFonts w:ascii="Calibri" w:hAnsi="Calibri" w:cs="Calibri"/>
        <w:b/>
        <w:bCs/>
        <w:noProof/>
        <w:sz w:val="20"/>
        <w:szCs w:val="24"/>
      </w:rPr>
      <w:t>6</w:t>
    </w:r>
    <w:r>
      <w:rPr>
        <w:rFonts w:ascii="Calibri" w:hAnsi="Calibri" w:cs="Calibri"/>
        <w:b/>
        <w:bCs/>
        <w:sz w:val="20"/>
        <w:szCs w:val="24"/>
      </w:rPr>
      <w:fldChar w:fldCharType="end"/>
    </w:r>
  </w:p>
  <w:p w14:paraId="5B2ACB7B" w14:textId="77777777" w:rsidR="00757E0C" w:rsidRDefault="00F31BFB">
    <w:pPr>
      <w:pStyle w:val="Cabealho"/>
      <w:spacing w:line="192" w:lineRule="auto"/>
      <w:ind w:left="-567"/>
    </w:pPr>
    <w:r>
      <w:rPr>
        <w:noProof/>
      </w:rPr>
      <mc:AlternateContent>
        <mc:Choice Requires="wps">
          <w:drawing>
            <wp:anchor distT="0" distB="0" distL="0" distR="0" simplePos="0" relativeHeight="251657216" behindDoc="1" locked="0" layoutInCell="0" allowOverlap="1" wp14:anchorId="2D39BE70" wp14:editId="1B4B96B2">
              <wp:simplePos x="0" y="0"/>
              <wp:positionH relativeFrom="page">
                <wp:posOffset>2995295</wp:posOffset>
              </wp:positionH>
              <wp:positionV relativeFrom="topMargin">
                <wp:posOffset>690880</wp:posOffset>
              </wp:positionV>
              <wp:extent cx="3353435" cy="186690"/>
              <wp:effectExtent l="0" t="0" r="0" b="0"/>
              <wp:wrapNone/>
              <wp:docPr id="2" name="Retângulo 21"/>
              <wp:cNvGraphicFramePr/>
              <a:graphic xmlns:a="http://schemas.openxmlformats.org/drawingml/2006/main">
                <a:graphicData uri="http://schemas.microsoft.com/office/word/2010/wordprocessingShape">
                  <wps:wsp>
                    <wps:cNvSpPr/>
                    <wps:spPr>
                      <a:xfrm>
                        <a:off x="0" y="0"/>
                        <a:ext cx="3352680" cy="186120"/>
                      </a:xfrm>
                      <a:prstGeom prst="rect">
                        <a:avLst/>
                      </a:prstGeom>
                      <a:noFill/>
                      <a:ln w="0">
                        <a:noFill/>
                      </a:ln>
                    </wps:spPr>
                    <wps:style>
                      <a:lnRef idx="0">
                        <a:scrgbClr r="0" g="0" b="0"/>
                      </a:lnRef>
                      <a:fillRef idx="0">
                        <a:scrgbClr r="0" g="0" b="0"/>
                      </a:fillRef>
                      <a:effectRef idx="0">
                        <a:scrgbClr r="0" g="0" b="0"/>
                      </a:effectRef>
                      <a:fontRef idx="minor"/>
                    </wps:style>
                    <wps:txbx>
                      <w:txbxContent>
                        <w:p w14:paraId="35D9EA41"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Comissão de Política Urbana e Ambiental • CPUA</w:t>
                          </w:r>
                        </w:p>
                        <w:p w14:paraId="03FC88AC"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 xml:space="preserve"> PRCAU/PR</w:t>
                          </w:r>
                        </w:p>
                      </w:txbxContent>
                    </wps:txbx>
                    <wps:bodyPr lIns="0" tIns="0" rIns="0" bIns="0"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39BE70" id="Retângulo 21" o:spid="_x0000_s1026" style="position:absolute;left:0;text-align:left;margin-left:235.85pt;margin-top:54.4pt;width:264.05pt;height:14.7pt;z-index:-251659264;visibility:visible;mso-wrap-style:square;mso-wrap-distance-left:0;mso-wrap-distance-top:0;mso-wrap-distance-right:0;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" o:allowincell="f" filled="f" stroked="f" strokeweight="0">
              <v:textbox inset="0,0,0,0">
                <w:txbxContent>
                  <w:p w14:paraId="35D9EA41"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Comissão de Política Urbana e Ambiental • CPUA</w:t>
                    </w:r>
                  </w:p>
                  <w:p w14:paraId="03FC88AC"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 xml:space="preserve"> PRCAU/PR</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58B5" w14:textId="77777777" w:rsidR="00D560A9" w:rsidRDefault="00D560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6E3"/>
    <w:multiLevelType w:val="multilevel"/>
    <w:tmpl w:val="D668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AE6E08"/>
    <w:multiLevelType w:val="hybridMultilevel"/>
    <w:tmpl w:val="01FA2F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3054F3"/>
    <w:multiLevelType w:val="multilevel"/>
    <w:tmpl w:val="487E9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D68CD"/>
    <w:multiLevelType w:val="hybridMultilevel"/>
    <w:tmpl w:val="A90846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363AEB"/>
    <w:multiLevelType w:val="hybridMultilevel"/>
    <w:tmpl w:val="164CE8C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4B4A1E2E"/>
    <w:multiLevelType w:val="multilevel"/>
    <w:tmpl w:val="D79AF11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471604"/>
    <w:multiLevelType w:val="multilevel"/>
    <w:tmpl w:val="7E9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BC094B"/>
    <w:multiLevelType w:val="multilevel"/>
    <w:tmpl w:val="6D5CE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BF3257"/>
    <w:multiLevelType w:val="multilevel"/>
    <w:tmpl w:val="CACEEE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DE130B9"/>
    <w:multiLevelType w:val="hybridMultilevel"/>
    <w:tmpl w:val="789A2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35352F"/>
    <w:multiLevelType w:val="multilevel"/>
    <w:tmpl w:val="F6D29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8"/>
  </w:num>
  <w:num w:numId="3">
    <w:abstractNumId w:val="1"/>
  </w:num>
  <w:num w:numId="4">
    <w:abstractNumId w:val="4"/>
  </w:num>
  <w:num w:numId="5">
    <w:abstractNumId w:val="9"/>
  </w:num>
  <w:num w:numId="6">
    <w:abstractNumId w:val="3"/>
  </w:num>
  <w:num w:numId="7">
    <w:abstractNumId w:val="6"/>
  </w:num>
  <w:num w:numId="8">
    <w:abstractNumId w:val="7"/>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C"/>
    <w:rsid w:val="00051510"/>
    <w:rsid w:val="00077AF2"/>
    <w:rsid w:val="000B5B83"/>
    <w:rsid w:val="000E0F21"/>
    <w:rsid w:val="00133A29"/>
    <w:rsid w:val="002C7AA6"/>
    <w:rsid w:val="00314E8D"/>
    <w:rsid w:val="003707A0"/>
    <w:rsid w:val="003B1450"/>
    <w:rsid w:val="003E1F24"/>
    <w:rsid w:val="003E42E5"/>
    <w:rsid w:val="0044401E"/>
    <w:rsid w:val="00463003"/>
    <w:rsid w:val="004706B1"/>
    <w:rsid w:val="0047506B"/>
    <w:rsid w:val="004E1D52"/>
    <w:rsid w:val="0051619C"/>
    <w:rsid w:val="00586D7D"/>
    <w:rsid w:val="005E4E14"/>
    <w:rsid w:val="006011B1"/>
    <w:rsid w:val="006803E6"/>
    <w:rsid w:val="006E0578"/>
    <w:rsid w:val="00730A79"/>
    <w:rsid w:val="00757E0C"/>
    <w:rsid w:val="00837258"/>
    <w:rsid w:val="008864A2"/>
    <w:rsid w:val="008B4B1D"/>
    <w:rsid w:val="00956266"/>
    <w:rsid w:val="00964D0E"/>
    <w:rsid w:val="009E6FEA"/>
    <w:rsid w:val="00AA6612"/>
    <w:rsid w:val="00AD2939"/>
    <w:rsid w:val="00B41142"/>
    <w:rsid w:val="00B4336C"/>
    <w:rsid w:val="00B620C0"/>
    <w:rsid w:val="00BF57F0"/>
    <w:rsid w:val="00C021BF"/>
    <w:rsid w:val="00C26F2F"/>
    <w:rsid w:val="00D10FD1"/>
    <w:rsid w:val="00D169AA"/>
    <w:rsid w:val="00D41739"/>
    <w:rsid w:val="00D47F68"/>
    <w:rsid w:val="00D560A9"/>
    <w:rsid w:val="00D673E2"/>
    <w:rsid w:val="00D93D6A"/>
    <w:rsid w:val="00DC54D6"/>
    <w:rsid w:val="00E21636"/>
    <w:rsid w:val="00E86AF4"/>
    <w:rsid w:val="00EC2988"/>
    <w:rsid w:val="00EF5B98"/>
    <w:rsid w:val="00F31BFB"/>
    <w:rsid w:val="00F707DA"/>
    <w:rsid w:val="00FB7F20"/>
    <w:rsid w:val="00FF28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63F"/>
  <w15:docId w15:val="{447E6EF5-F27D-4BF3-A448-59A0CA33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TextodecomentrioChar">
    <w:name w:val="Texto de comentário Char"/>
    <w:basedOn w:val="Fontepargpadro"/>
    <w:link w:val="Textodecomentrio"/>
    <w:uiPriority w:val="99"/>
    <w:semiHidden/>
    <w:qFormat/>
    <w:rsid w:val="00F7795A"/>
    <w:rPr>
      <w:rFonts w:eastAsia="MS Mincho" w:cs="Times New Roman"/>
      <w:sz w:val="20"/>
      <w:szCs w:val="20"/>
      <w:lang w:eastAsia="ar-SA"/>
    </w:rPr>
  </w:style>
  <w:style w:type="character" w:customStyle="1" w:styleId="nfaseforte">
    <w:name w:val="Ênfase forte"/>
    <w:qFormat/>
    <w:rPr>
      <w:b/>
      <w:bCs/>
    </w:rPr>
  </w:style>
  <w:style w:type="character" w:customStyle="1" w:styleId="Marcadores">
    <w:name w:val="Marcadores"/>
    <w:qFormat/>
    <w:rPr>
      <w:rFonts w:ascii="OpenSymbol" w:eastAsia="OpenSymbol" w:hAnsi="OpenSymbol" w:cs="OpenSymbol"/>
    </w:rPr>
  </w:style>
  <w:style w:type="character" w:customStyle="1" w:styleId="Smbolosdenumerao">
    <w:name w:val="Símbolos de numeração"/>
    <w:qFormat/>
  </w:style>
  <w:style w:type="paragraph" w:styleId="Ttulo">
    <w:name w:val="Title"/>
    <w:basedOn w:val="Normal"/>
    <w:next w:val="Corpodetexto"/>
    <w:link w:val="TtuloChar"/>
    <w:qFormat/>
    <w:pPr>
      <w:keepNext/>
      <w:spacing w:before="240" w:after="120"/>
    </w:pPr>
    <w:rPr>
      <w:rFonts w:eastAsia="Microsoft YaHei"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Textodecomentrio">
    <w:name w:val="annotation text"/>
    <w:basedOn w:val="Normal"/>
    <w:link w:val="TextodecomentrioChar"/>
    <w:uiPriority w:val="99"/>
    <w:semiHidden/>
    <w:unhideWhenUsed/>
    <w:qFormat/>
    <w:rsid w:val="00F7795A"/>
    <w:pPr>
      <w:widowControl w:val="0"/>
      <w:spacing w:after="0" w:line="240" w:lineRule="auto"/>
      <w:ind w:left="0" w:firstLine="0"/>
      <w:jc w:val="left"/>
    </w:pPr>
    <w:rPr>
      <w:rFonts w:asciiTheme="minorHAnsi" w:eastAsia="MS Mincho" w:hAnsiTheme="minorHAnsi" w:cs="Times New Roman"/>
      <w:color w:val="auto"/>
      <w:sz w:val="20"/>
      <w:szCs w:val="20"/>
      <w:lang w:eastAsia="ar-SA"/>
    </w:rPr>
  </w:style>
  <w:style w:type="paragraph" w:customStyle="1" w:styleId="Default">
    <w:name w:val="Default"/>
    <w:qFormat/>
    <w:rsid w:val="00234CD6"/>
    <w:rPr>
      <w:rFonts w:ascii="Times New Roman" w:eastAsia="Calibri" w:hAnsi="Times New Roman" w:cs="Times New Roman"/>
      <w:color w:val="000000"/>
      <w:sz w:val="24"/>
      <w:szCs w:val="24"/>
    </w:rPr>
  </w:style>
  <w:style w:type="paragraph" w:customStyle="1" w:styleId="LO-Normal">
    <w:name w:val="LO-Normal"/>
    <w:qFormat/>
    <w:rPr>
      <w:rFonts w:ascii="Cambria" w:eastAsia="Cambria" w:hAnsi="Cambria"/>
      <w:sz w:val="24"/>
      <w:szCs w:val="24"/>
    </w:rPr>
  </w:style>
  <w:style w:type="paragraph" w:customStyle="1" w:styleId="Contedodoquadro">
    <w:name w:val="Conteúdo do quadro"/>
    <w:basedOn w:val="Normal"/>
    <w:qFormat/>
  </w:style>
  <w:style w:type="paragraph" w:customStyle="1" w:styleId="TableParagraph">
    <w:name w:val="Table Paragraph"/>
    <w:basedOn w:val="Normal"/>
    <w:qFormat/>
    <w:pPr>
      <w:ind w:left="108" w:firstLine="0"/>
    </w:pPr>
  </w:style>
  <w:style w:type="numbering" w:customStyle="1" w:styleId="Numerao123">
    <w:name w:val="Numeração 123"/>
    <w:qFormat/>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032F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NormalWeb">
    <w:name w:val="Normal (Web)"/>
    <w:basedOn w:val="Normal"/>
    <w:uiPriority w:val="99"/>
    <w:unhideWhenUsed/>
    <w:qFormat/>
    <w:rsid w:val="00586D7D"/>
    <w:pPr>
      <w:suppressAutoHyphens w:val="0"/>
      <w:spacing w:beforeAutospacing="1" w:after="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586D7D"/>
    <w:rPr>
      <w:color w:val="0563C1" w:themeColor="hyperlink"/>
      <w:u w:val="single"/>
    </w:rPr>
  </w:style>
  <w:style w:type="character" w:customStyle="1" w:styleId="TtuloChar">
    <w:name w:val="Título Char"/>
    <w:basedOn w:val="Fontepargpadro"/>
    <w:link w:val="Ttulo"/>
    <w:qFormat/>
    <w:rsid w:val="000B5B83"/>
    <w:rPr>
      <w:rFonts w:ascii="Arial" w:eastAsia="Microsoft YaHei" w:hAnsi="Arial" w:cs="Lucida San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ams.microsoft.com/_"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5220-76CE-4D35-A384-4A837149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2006</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2023-10-23T16:31:00Z</cp:lastPrinted>
  <dcterms:created xsi:type="dcterms:W3CDTF">2023-12-11T18:17:00Z</dcterms:created>
  <dcterms:modified xsi:type="dcterms:W3CDTF">2023-12-13T18:45:00Z</dcterms:modified>
  <dc:language>pt-BR</dc:language>
</cp:coreProperties>
</file>