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:rsidRPr="008239B4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DA7DAF2" w:rsidR="00486655" w:rsidRPr="008239B4" w:rsidRDefault="000256BF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2"/>
              </w:rPr>
            </w:pPr>
            <w:r w:rsidRPr="008239B4">
              <w:rPr>
                <w:rFonts w:ascii="Times New Roman" w:hAnsi="Times New Roman" w:cs="Times New Roman"/>
                <w:iCs/>
                <w:sz w:val="22"/>
              </w:rPr>
              <w:t>Protocolo nº 1871301</w:t>
            </w:r>
            <w:r w:rsidR="008A32F7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/202</w:t>
            </w:r>
            <w:r w:rsidR="00E31B51" w:rsidRPr="008239B4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3</w:t>
            </w:r>
          </w:p>
        </w:tc>
      </w:tr>
      <w:tr w:rsidR="00486655" w:rsidRPr="008239B4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239B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Pr="008239B4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libri" w:hAnsi="Times New Roman" w:cs="Times New Roman"/>
                <w:color w:val="000000" w:themeColor="text1"/>
                <w:sz w:val="22"/>
                <w:lang w:eastAsia="en-US"/>
              </w:rPr>
              <w:t>Comissão de Exercício Profissional do CAU/PR</w:t>
            </w:r>
          </w:p>
        </w:tc>
      </w:tr>
      <w:tr w:rsidR="00486655" w:rsidRPr="008239B4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Pr="008239B4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239B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</w:tcPr>
          <w:p w14:paraId="0194926E" w14:textId="0DA93FD2" w:rsidR="00486655" w:rsidRPr="008239B4" w:rsidRDefault="00B15FFD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libri" w:hAnsi="Times New Roman" w:cs="Times New Roman"/>
                <w:iCs/>
                <w:color w:val="000000" w:themeColor="text1"/>
                <w:sz w:val="22"/>
                <w:lang w:eastAsia="en-US"/>
              </w:rPr>
              <w:t>Posicionamento Orçamentário da Comissão de Exercício Profissional do CAU/PR para o ano de 2024</w:t>
            </w:r>
          </w:p>
        </w:tc>
      </w:tr>
      <w:tr w:rsidR="00486655" w:rsidRPr="008239B4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0E4B0318" w:rsidR="00486655" w:rsidRPr="008239B4" w:rsidRDefault="0063670F" w:rsidP="004569C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</w:rPr>
              <w:t>DELIBERAÇÃO Nº 156</w:t>
            </w:r>
            <w:r w:rsidR="008A32F7" w:rsidRPr="008239B4">
              <w:rPr>
                <w:rFonts w:ascii="Times New Roman" w:hAnsi="Times New Roman" w:cs="Times New Roman"/>
                <w:color w:val="000000" w:themeColor="text1"/>
                <w:sz w:val="22"/>
              </w:rPr>
              <w:t>/2023</w:t>
            </w:r>
            <w:r w:rsidR="008A32F7" w:rsidRPr="008239B4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43C19C1E" w14:textId="709E4EA6" w:rsidR="00486655" w:rsidRPr="008239B4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8239B4">
        <w:rPr>
          <w:rFonts w:ascii="Times New Roman" w:hAnsi="Times New Roman" w:cs="Times New Roman"/>
          <w:sz w:val="22"/>
        </w:rPr>
        <w:t>A COMISSÃO DE EXERCÍCIO PROFISSIONAL</w:t>
      </w:r>
      <w:r w:rsidR="00EF7742" w:rsidRPr="008239B4">
        <w:rPr>
          <w:rFonts w:ascii="Times New Roman" w:hAnsi="Times New Roman" w:cs="Times New Roman"/>
          <w:sz w:val="22"/>
        </w:rPr>
        <w:t xml:space="preserve"> DO CONSELHO DE ARQUITETURA E URBANISMO DO PARANÁ</w:t>
      </w:r>
      <w:r w:rsidRPr="008239B4">
        <w:rPr>
          <w:rFonts w:ascii="Times New Roman" w:hAnsi="Times New Roman" w:cs="Times New Roman"/>
          <w:sz w:val="22"/>
        </w:rPr>
        <w:t xml:space="preserve"> (CEP-CAU/PR), reunida </w:t>
      </w:r>
      <w:r w:rsidR="0063670F" w:rsidRPr="008239B4">
        <w:rPr>
          <w:rFonts w:ascii="Times New Roman" w:hAnsi="Times New Roman" w:cs="Times New Roman"/>
          <w:sz w:val="22"/>
        </w:rPr>
        <w:t>extraordinariamente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="0063670F" w:rsidRPr="008239B4">
        <w:rPr>
          <w:rFonts w:ascii="Times New Roman" w:hAnsi="Times New Roman" w:cs="Times New Roman"/>
          <w:sz w:val="22"/>
        </w:rPr>
        <w:t xml:space="preserve"> de forma virtual</w:t>
      </w:r>
      <w:r w:rsidR="00EF7742" w:rsidRPr="008239B4">
        <w:rPr>
          <w:rFonts w:ascii="Times New Roman" w:hAnsi="Times New Roman" w:cs="Times New Roman"/>
          <w:sz w:val="22"/>
        </w:rPr>
        <w:t>,</w:t>
      </w:r>
      <w:r w:rsidRPr="008239B4">
        <w:rPr>
          <w:rFonts w:ascii="Times New Roman" w:hAnsi="Times New Roman" w:cs="Times New Roman"/>
          <w:sz w:val="22"/>
        </w:rPr>
        <w:t xml:space="preserve"> no dia </w:t>
      </w:r>
      <w:r w:rsidR="0063670F" w:rsidRPr="008239B4">
        <w:rPr>
          <w:rFonts w:ascii="Times New Roman" w:hAnsi="Times New Roman" w:cs="Times New Roman"/>
          <w:sz w:val="22"/>
        </w:rPr>
        <w:t>06</w:t>
      </w:r>
      <w:r w:rsidRPr="008239B4">
        <w:rPr>
          <w:rFonts w:ascii="Times New Roman" w:hAnsi="Times New Roman" w:cs="Times New Roman"/>
          <w:sz w:val="22"/>
        </w:rPr>
        <w:t xml:space="preserve"> de </w:t>
      </w:r>
      <w:r w:rsidR="0063670F" w:rsidRPr="008239B4">
        <w:rPr>
          <w:rFonts w:ascii="Times New Roman" w:hAnsi="Times New Roman" w:cs="Times New Roman"/>
          <w:sz w:val="22"/>
        </w:rPr>
        <w:t>novembro</w:t>
      </w:r>
      <w:r w:rsidRPr="008239B4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29790FA8" w14:textId="4282082C" w:rsidR="00404CDA" w:rsidRPr="008239B4" w:rsidRDefault="00404CDA" w:rsidP="00404CDA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905EB1B" w14:textId="1B629774" w:rsidR="00404CDA" w:rsidRPr="008239B4" w:rsidRDefault="00404CDA" w:rsidP="00404CDA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Considerando o Regimento Interno do Conselho de Arquitetura e Urbanismo </w:t>
      </w:r>
      <w:r w:rsidR="00F359DF" w:rsidRPr="008239B4">
        <w:rPr>
          <w:rFonts w:ascii="Times New Roman" w:hAnsi="Times New Roman" w:cs="Times New Roman"/>
          <w:sz w:val="22"/>
          <w:shd w:val="clear" w:color="auto" w:fill="FFFFFF"/>
        </w:rPr>
        <w:t>do Paraná, Artigo 97, inciso IX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, onde “Compete às comissões</w:t>
      </w:r>
      <w:r w:rsidR="00F359D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ordinárias e especiais, 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apreciar</w:t>
      </w:r>
      <w:r w:rsidR="00F359D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deliberar</w:t>
      </w:r>
      <w:r w:rsidR="00F359D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e monitorar a execução de programas e projetos do Planejamento Estratégico do CAU, no âmbito de suas competências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”;</w:t>
      </w:r>
    </w:p>
    <w:p w14:paraId="0050F535" w14:textId="61A57FC9" w:rsidR="00F359DF" w:rsidRPr="008239B4" w:rsidRDefault="00F359DF" w:rsidP="00F359DF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Considerando o Regimento Interno do Conselho de Arquitetura e Urbanismo do Paraná, Artigo 97, inciso X, onde “Compete às comissões ordinárias e especiais, </w:t>
      </w:r>
      <w:r w:rsidR="00D23839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elaborar e 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deliberar</w:t>
      </w:r>
      <w:r w:rsidR="00D23839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sobre os planos de ação e orçamento e os planos de trabalho da comissão, e suas alterações, observando o Planejamento Estratégico do CAU e as diretrizes estabelecidas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”;</w:t>
      </w:r>
    </w:p>
    <w:p w14:paraId="3CDB9013" w14:textId="7EBFE5F0" w:rsidR="00F359DF" w:rsidRPr="008239B4" w:rsidRDefault="00F359DF" w:rsidP="00F359DF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Considerando o Regimento Interno do Conselho de Arquitetura e Urbanismo </w:t>
      </w:r>
      <w:r w:rsidR="00D23839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do Paraná, Artigo 97, inciso 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X</w:t>
      </w:r>
      <w:r w:rsidR="00D23839" w:rsidRPr="008239B4">
        <w:rPr>
          <w:rFonts w:ascii="Times New Roman" w:hAnsi="Times New Roman" w:cs="Times New Roman"/>
          <w:sz w:val="22"/>
          <w:shd w:val="clear" w:color="auto" w:fill="FFFFFF"/>
        </w:rPr>
        <w:t>I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onde “Compete às comissões ordinárias e especiais, apreciar, </w:t>
      </w:r>
      <w:r w:rsidR="00D23839" w:rsidRPr="008239B4">
        <w:rPr>
          <w:rFonts w:ascii="Times New Roman" w:hAnsi="Times New Roman" w:cs="Times New Roman"/>
          <w:sz w:val="22"/>
          <w:shd w:val="clear" w:color="auto" w:fill="FFFFFF"/>
        </w:rPr>
        <w:t>cumprir e fazer cumprir a execução das metas previstas nos planos de ação e orçamento, e acompanhar os resultados alcançados nos planos de trabalho das comissões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”;</w:t>
      </w:r>
    </w:p>
    <w:p w14:paraId="1BD4A446" w14:textId="72A3EDBD" w:rsidR="00F15094" w:rsidRPr="008239B4" w:rsidRDefault="00F15094" w:rsidP="004569C4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>Considerando que foram enviados vários e-mails e protocolos à Presidência do CAU/PR, com solicitações efetuadas para a Gerência Financeira, porém, sem o devido retorno dos responsáveis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>, ou quando de eventual retorno, não atendendo o ensejo demandado, a saber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>;</w:t>
      </w:r>
    </w:p>
    <w:p w14:paraId="4C3ED67B" w14:textId="2C4F77AA" w:rsidR="004569C4" w:rsidRPr="008239B4" w:rsidRDefault="00F15094" w:rsidP="004569C4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>C</w:t>
      </w:r>
      <w:r w:rsidR="000D45A8" w:rsidRPr="008239B4">
        <w:rPr>
          <w:rFonts w:ascii="Times New Roman" w:hAnsi="Times New Roman" w:cs="Times New Roman"/>
          <w:sz w:val="22"/>
          <w:shd w:val="clear" w:color="auto" w:fill="FFFFFF"/>
        </w:rPr>
        <w:t>onsiderando o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P</w:t>
      </w:r>
      <w:r w:rsidR="000D45A8" w:rsidRPr="008239B4">
        <w:rPr>
          <w:rFonts w:ascii="Times New Roman" w:hAnsi="Times New Roman" w:cs="Times New Roman"/>
          <w:sz w:val="22"/>
          <w:shd w:val="clear" w:color="auto" w:fill="FFFFFF"/>
        </w:rPr>
        <w:t>rotocolo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SICCAU nº </w:t>
      </w:r>
      <w:r w:rsidR="000B1E9D" w:rsidRPr="008239B4">
        <w:rPr>
          <w:rFonts w:ascii="Times New Roman" w:hAnsi="Times New Roman" w:cs="Times New Roman"/>
          <w:sz w:val="22"/>
          <w:shd w:val="clear" w:color="auto" w:fill="FFFFFF"/>
        </w:rPr>
        <w:t>1803033/2023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0B1E9D" w:rsidRPr="008239B4">
        <w:rPr>
          <w:rFonts w:ascii="Times New Roman" w:hAnsi="Times New Roman" w:cs="Times New Roman"/>
          <w:sz w:val="22"/>
          <w:shd w:val="clear" w:color="auto" w:fill="FFFFFF"/>
        </w:rPr>
        <w:t>de 01/08/2023,</w:t>
      </w:r>
      <w:r w:rsidR="002E4F15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solicitando o posicionamento orçamentário dos projetos e centros de custo feitos ou empenhados e/ou realizados pela CEP-CAU/PR em 2023; </w:t>
      </w:r>
      <w:r w:rsidR="000D45A8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Protocolo 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SICCAU nº </w:t>
      </w:r>
      <w:r w:rsidR="000B1E9D" w:rsidRPr="008239B4">
        <w:rPr>
          <w:rFonts w:ascii="Times New Roman" w:hAnsi="Times New Roman" w:cs="Times New Roman"/>
          <w:sz w:val="22"/>
          <w:shd w:val="clear" w:color="auto" w:fill="FFFFFF"/>
        </w:rPr>
        <w:t>1812155/2023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0B1E9D" w:rsidRPr="008239B4">
        <w:rPr>
          <w:rFonts w:ascii="Times New Roman" w:hAnsi="Times New Roman" w:cs="Times New Roman"/>
          <w:sz w:val="22"/>
          <w:shd w:val="clear" w:color="auto" w:fill="FFFFFF"/>
        </w:rPr>
        <w:t>de 17/08/2023,</w:t>
      </w:r>
      <w:r w:rsidR="002E4F15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solicitando o posicionamento orçamentário de todos os centros de custos, atividades, projetos específicos do CAU/PR aprovado na POPR nº 157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>/2023, ocorrida</w:t>
      </w:r>
      <w:r w:rsidR="002E4F15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em Pato B</w:t>
      </w:r>
      <w:r w:rsidR="000D45A8" w:rsidRPr="008239B4">
        <w:rPr>
          <w:rFonts w:ascii="Times New Roman" w:hAnsi="Times New Roman" w:cs="Times New Roman"/>
          <w:sz w:val="22"/>
          <w:shd w:val="clear" w:color="auto" w:fill="FFFFFF"/>
        </w:rPr>
        <w:t>ranco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>;</w:t>
      </w:r>
      <w:r w:rsidR="000D45A8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e Protocolo 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SICCAU nº </w:t>
      </w:r>
      <w:r w:rsidR="000B1E9D" w:rsidRPr="008239B4">
        <w:rPr>
          <w:rFonts w:ascii="Times New Roman" w:hAnsi="Times New Roman" w:cs="Times New Roman"/>
          <w:sz w:val="22"/>
          <w:shd w:val="clear" w:color="auto" w:fill="FFFFFF"/>
        </w:rPr>
        <w:t>1823146/2023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0B1E9D" w:rsidRPr="008239B4">
        <w:rPr>
          <w:rFonts w:ascii="Times New Roman" w:hAnsi="Times New Roman" w:cs="Times New Roman"/>
          <w:sz w:val="22"/>
          <w:shd w:val="clear" w:color="auto" w:fill="FFFFFF"/>
        </w:rPr>
        <w:t>de 01/09/2023,</w:t>
      </w:r>
      <w:r w:rsidR="002E4F15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onde novamente foi solicitado o posicionamento orçamentário dos projetos e centros de custo feitos ou empenhados e/ou realizados pela CEP-CAU/PR em 2023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>, seus</w:t>
      </w:r>
      <w:r w:rsidR="002E4F15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custos e valores médios gastos com diárias e jetons;</w:t>
      </w:r>
    </w:p>
    <w:p w14:paraId="0422658D" w14:textId="066E48F1" w:rsidR="000F62B9" w:rsidRPr="008239B4" w:rsidRDefault="000F62B9" w:rsidP="00771FBF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Considerando o Protocolo SICCAU nº 1822420/2023, de 31/08/2023, </w:t>
      </w:r>
      <w:r w:rsidR="007B1F9D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encaminhado pela Presidência do CAU/PR, 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solicitando </w:t>
      </w:r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as Comissões Ordinárias do CAU/PR </w:t>
      </w:r>
      <w:r w:rsidR="007B1F9D" w:rsidRPr="008239B4">
        <w:rPr>
          <w:rFonts w:ascii="Times New Roman" w:hAnsi="Times New Roman" w:cs="Times New Roman"/>
          <w:sz w:val="22"/>
          <w:shd w:val="clear" w:color="auto" w:fill="FFFFFF"/>
        </w:rPr>
        <w:t>o envio</w:t>
      </w:r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para o Planejamento Financeiro, </w:t>
      </w:r>
      <w:r w:rsidR="007B1F9D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a informação </w:t>
      </w:r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>referente aos eventos em que irão participar e/ou organizar, que serão realizados até o final de 2023, através do Ofício nº 372/2023 PRES-CAU/PR, sendo retornado em 21/09/2023</w:t>
      </w:r>
      <w:r w:rsidR="007B1F9D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no referido Protocolo</w:t>
      </w:r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, em planilha anexa, com </w:t>
      </w:r>
      <w:r w:rsidR="007B1F9D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as </w:t>
      </w:r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>informações e dados para a realização e organização do 8º Encontro do Fórum de Coordenadores das CEP-CAU/</w:t>
      </w:r>
      <w:proofErr w:type="spellStart"/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>UFs</w:t>
      </w:r>
      <w:proofErr w:type="spellEnd"/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>, a se realizar entre os dias 16 e 17 de novembro de 2023, em Foz do Iguaçu (PR); e</w:t>
      </w:r>
    </w:p>
    <w:p w14:paraId="6BEEFA1E" w14:textId="6E455985" w:rsidR="00E1627C" w:rsidRPr="008239B4" w:rsidRDefault="00E1627C" w:rsidP="004569C4">
      <w:pPr>
        <w:pStyle w:val="Corpodetexto"/>
        <w:ind w:left="0" w:firstLine="0"/>
        <w:rPr>
          <w:rFonts w:ascii="Times New Roman" w:hAnsi="Times New Roman" w:cs="Times New Roman"/>
          <w:sz w:val="22"/>
          <w:shd w:val="clear" w:color="auto" w:fill="FFFFFF"/>
        </w:rPr>
      </w:pPr>
      <w:r w:rsidRPr="008239B4">
        <w:rPr>
          <w:rFonts w:ascii="Times New Roman" w:hAnsi="Times New Roman" w:cs="Times New Roman"/>
          <w:sz w:val="22"/>
          <w:shd w:val="clear" w:color="auto" w:fill="FFFFFF"/>
        </w:rPr>
        <w:lastRenderedPageBreak/>
        <w:t>Considerando a informação efetuada pelo Presidente do CAU/PR na 160ª Reunião Plenária Ordinária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>,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realizado em Curitiba/PR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>,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no dia 24/10/2023, onde informa que será analisado a Programação Orçamentária para o ano de 2024</w:t>
      </w:r>
      <w:r w:rsidR="005B49FD" w:rsidRPr="008239B4">
        <w:rPr>
          <w:rFonts w:ascii="Times New Roman" w:hAnsi="Times New Roman" w:cs="Times New Roman"/>
          <w:sz w:val="22"/>
          <w:shd w:val="clear" w:color="auto" w:fill="FFFFFF"/>
        </w:rPr>
        <w:t>,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na 161ª Reunião Plenária Ordinária</w:t>
      </w:r>
      <w:r w:rsidR="005B49FD" w:rsidRPr="008239B4">
        <w:rPr>
          <w:rFonts w:ascii="Times New Roman" w:hAnsi="Times New Roman" w:cs="Times New Roman"/>
          <w:sz w:val="22"/>
          <w:shd w:val="clear" w:color="auto" w:fill="FFFFFF"/>
        </w:rPr>
        <w:t>,</w:t>
      </w:r>
      <w:r w:rsidR="006760EF"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a ocorrer</w:t>
      </w:r>
      <w:r w:rsidRPr="008239B4">
        <w:rPr>
          <w:rFonts w:ascii="Times New Roman" w:hAnsi="Times New Roman" w:cs="Times New Roman"/>
          <w:sz w:val="22"/>
          <w:shd w:val="clear" w:color="auto" w:fill="FFFFFF"/>
        </w:rPr>
        <w:t xml:space="preserve"> em Foz do Iguaçu/PR</w:t>
      </w:r>
      <w:r w:rsidR="00771FBF" w:rsidRPr="008239B4">
        <w:rPr>
          <w:rFonts w:ascii="Times New Roman" w:hAnsi="Times New Roman" w:cs="Times New Roman"/>
          <w:sz w:val="22"/>
          <w:shd w:val="clear" w:color="auto" w:fill="FFFFFF"/>
        </w:rPr>
        <w:t>.</w:t>
      </w:r>
    </w:p>
    <w:p w14:paraId="7C2B9D67" w14:textId="77777777" w:rsidR="00486655" w:rsidRPr="008239B4" w:rsidRDefault="008A32F7" w:rsidP="005B49FD">
      <w:pPr>
        <w:spacing w:before="360" w:after="240" w:line="240" w:lineRule="auto"/>
        <w:ind w:left="11" w:hanging="11"/>
        <w:rPr>
          <w:rFonts w:ascii="Times New Roman" w:hAnsi="Times New Roman" w:cs="Times New Roman"/>
          <w:b/>
          <w:bCs/>
          <w:sz w:val="22"/>
        </w:rPr>
      </w:pPr>
      <w:r w:rsidRPr="008239B4">
        <w:rPr>
          <w:rFonts w:ascii="Times New Roman" w:hAnsi="Times New Roman" w:cs="Times New Roman"/>
          <w:b/>
          <w:bCs/>
          <w:sz w:val="22"/>
        </w:rPr>
        <w:t>DELIBEROU:</w:t>
      </w:r>
    </w:p>
    <w:p w14:paraId="16E9ADE9" w14:textId="154A53B7" w:rsidR="005B49FD" w:rsidRPr="008239B4" w:rsidRDefault="003B7D24" w:rsidP="005B49FD">
      <w:pPr>
        <w:pStyle w:val="Corpodetexto"/>
        <w:numPr>
          <w:ilvl w:val="0"/>
          <w:numId w:val="1"/>
        </w:numPr>
        <w:rPr>
          <w:rFonts w:ascii="Times New Roman" w:eastAsia="Calibri" w:hAnsi="Times New Roman" w:cs="Times New Roman"/>
          <w:iCs/>
          <w:sz w:val="22"/>
          <w:lang w:val="pt-PT" w:eastAsia="en-US"/>
        </w:rPr>
      </w:pP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Informar à Presidência do CAU/PR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os eventos da Comissão de Exercício Profissional que dever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ão ser incluídos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na Programação Orçamentária para o ano de 2024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são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:</w:t>
      </w:r>
    </w:p>
    <w:p w14:paraId="6AC6FC34" w14:textId="77777777" w:rsidR="005B49FD" w:rsidRPr="008239B4" w:rsidRDefault="001F000A" w:rsidP="00BC37E7">
      <w:pPr>
        <w:pStyle w:val="Corpodetexto"/>
        <w:numPr>
          <w:ilvl w:val="1"/>
          <w:numId w:val="1"/>
        </w:numPr>
        <w:ind w:left="360" w:firstLine="0"/>
        <w:rPr>
          <w:rFonts w:ascii="Times New Roman" w:eastAsia="Calibri" w:hAnsi="Times New Roman" w:cs="Times New Roman"/>
          <w:iCs/>
          <w:sz w:val="22"/>
          <w:lang w:val="pt-PT" w:eastAsia="en-US"/>
        </w:rPr>
      </w:pP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4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(quatro)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Encontros Nacionais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 dos Coordenadores das CEP-CAU/BR com CAU/UFs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 que deverá contar com a participação de 2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(dois)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Conselheiros e 1 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(um) 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Funcionário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 em cada um destes eventos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;</w:t>
      </w:r>
    </w:p>
    <w:p w14:paraId="43CAB426" w14:textId="77777777" w:rsidR="005B49FD" w:rsidRPr="008239B4" w:rsidRDefault="001F000A" w:rsidP="00F96C6B">
      <w:pPr>
        <w:pStyle w:val="Corpodetexto"/>
        <w:numPr>
          <w:ilvl w:val="1"/>
          <w:numId w:val="1"/>
        </w:numPr>
        <w:ind w:left="360" w:firstLine="0"/>
        <w:rPr>
          <w:rFonts w:ascii="Times New Roman" w:eastAsia="Calibri" w:hAnsi="Times New Roman" w:cs="Times New Roman"/>
          <w:iCs/>
          <w:sz w:val="22"/>
          <w:lang w:val="pt-PT" w:eastAsia="en-US"/>
        </w:rPr>
      </w:pP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1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(um)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Evento Regional da CEP-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CAU/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Sul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+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 que deverá contar com a participação de 4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(quatro)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Conselheiros;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</w:t>
      </w:r>
    </w:p>
    <w:p w14:paraId="25B5ED33" w14:textId="77777777" w:rsidR="005B49FD" w:rsidRPr="008239B4" w:rsidRDefault="001F000A" w:rsidP="00570F78">
      <w:pPr>
        <w:pStyle w:val="Corpodetexto"/>
        <w:numPr>
          <w:ilvl w:val="1"/>
          <w:numId w:val="1"/>
        </w:numPr>
        <w:ind w:left="360" w:firstLine="0"/>
        <w:rPr>
          <w:rFonts w:ascii="Times New Roman" w:eastAsia="Calibri" w:hAnsi="Times New Roman" w:cs="Times New Roman"/>
          <w:iCs/>
          <w:sz w:val="22"/>
          <w:lang w:val="pt-PT" w:eastAsia="en-US"/>
        </w:rPr>
      </w:pP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1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(um)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Evento 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estadual (n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o Paraná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) da CEP-CAU/PR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 que deverá contar com a participação d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e 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4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(quatro)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Conselheiros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 1 (um) Funcionário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;</w:t>
      </w:r>
      <w:r w:rsidR="005B49FD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</w:t>
      </w:r>
    </w:p>
    <w:p w14:paraId="57834441" w14:textId="3791AE1D" w:rsidR="001F000A" w:rsidRPr="008239B4" w:rsidRDefault="005B49FD" w:rsidP="00570F78">
      <w:pPr>
        <w:pStyle w:val="Corpodetexto"/>
        <w:numPr>
          <w:ilvl w:val="1"/>
          <w:numId w:val="1"/>
        </w:numPr>
        <w:ind w:left="360" w:firstLine="0"/>
        <w:rPr>
          <w:rFonts w:ascii="Times New Roman" w:eastAsia="Calibri" w:hAnsi="Times New Roman" w:cs="Times New Roman"/>
          <w:iCs/>
          <w:sz w:val="22"/>
          <w:lang w:val="pt-PT" w:eastAsia="en-US"/>
        </w:rPr>
      </w:pP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4 (quatro)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</w:t>
      </w:r>
      <w:r w:rsidR="00A734DB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vento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s,</w:t>
      </w:r>
      <w:r w:rsidR="00A734DB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a cada 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três meses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em 2024,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para atividades institucionais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– seminário, palestras, entrou outros – 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que deverá contar com a participação d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e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4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(quatro)</w:t>
      </w:r>
      <w:r w:rsidR="001F000A"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 xml:space="preserve"> Conselheiros</w:t>
      </w:r>
      <w:r w:rsidRPr="008239B4">
        <w:rPr>
          <w:rFonts w:ascii="Times New Roman" w:eastAsia="Calibri" w:hAnsi="Times New Roman" w:cs="Times New Roman"/>
          <w:iCs/>
          <w:sz w:val="22"/>
          <w:lang w:val="pt-PT" w:eastAsia="en-US"/>
        </w:rPr>
        <w:t>, a ocorrer no estado do Paraná.</w:t>
      </w:r>
    </w:p>
    <w:p w14:paraId="01C9958C" w14:textId="6CCE1D0B" w:rsidR="00486655" w:rsidRPr="008239B4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</w:t>
      </w:r>
      <w:r w:rsidR="005B49FD" w:rsidRPr="008239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em especial, encaminhar a </w:t>
      </w:r>
      <w:proofErr w:type="spellStart"/>
      <w:r w:rsidR="005B49FD" w:rsidRPr="008239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CPFi</w:t>
      </w:r>
      <w:proofErr w:type="spellEnd"/>
      <w:r w:rsidR="005B49FD" w:rsidRPr="008239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-CAU/PR e Gerência Financeira</w:t>
      </w:r>
      <w:r w:rsidR="00FF4D3D" w:rsidRPr="008239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.</w:t>
      </w:r>
    </w:p>
    <w:p w14:paraId="407463E1" w14:textId="77777777" w:rsidR="00D671CF" w:rsidRPr="008239B4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8239B4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D1EEA32" w14:textId="77777777" w:rsidR="00400431" w:rsidRPr="008239B4" w:rsidRDefault="00400431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7894FCA" w:rsidR="00F05D92" w:rsidRPr="008239B4" w:rsidRDefault="0063670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8239B4">
        <w:rPr>
          <w:rFonts w:ascii="Times New Roman" w:hAnsi="Times New Roman"/>
          <w:sz w:val="22"/>
          <w:szCs w:val="22"/>
        </w:rPr>
        <w:t>Curitiba</w:t>
      </w:r>
      <w:r w:rsidR="00FF4D3D" w:rsidRPr="008239B4">
        <w:rPr>
          <w:rFonts w:ascii="Times New Roman" w:hAnsi="Times New Roman"/>
          <w:sz w:val="22"/>
          <w:szCs w:val="22"/>
        </w:rPr>
        <w:t xml:space="preserve"> (PR)</w:t>
      </w:r>
      <w:r w:rsidRPr="008239B4">
        <w:rPr>
          <w:rFonts w:ascii="Times New Roman" w:hAnsi="Times New Roman"/>
          <w:sz w:val="22"/>
          <w:szCs w:val="22"/>
        </w:rPr>
        <w:t>, 6</w:t>
      </w:r>
      <w:r w:rsidR="00F05D92" w:rsidRPr="008239B4">
        <w:rPr>
          <w:rFonts w:ascii="Times New Roman" w:hAnsi="Times New Roman"/>
          <w:sz w:val="22"/>
          <w:szCs w:val="22"/>
        </w:rPr>
        <w:t xml:space="preserve"> de </w:t>
      </w:r>
      <w:r w:rsidRPr="008239B4">
        <w:rPr>
          <w:rFonts w:ascii="Times New Roman" w:hAnsi="Times New Roman"/>
          <w:sz w:val="22"/>
          <w:szCs w:val="22"/>
        </w:rPr>
        <w:t>novembro</w:t>
      </w:r>
      <w:r w:rsidR="00F05D92" w:rsidRPr="008239B4">
        <w:rPr>
          <w:rFonts w:ascii="Times New Roman" w:hAnsi="Times New Roman"/>
          <w:sz w:val="22"/>
          <w:szCs w:val="22"/>
        </w:rPr>
        <w:t xml:space="preserve"> de 2023</w:t>
      </w:r>
      <w:r w:rsidR="00FF4D3D" w:rsidRPr="008239B4">
        <w:rPr>
          <w:rFonts w:ascii="Times New Roman" w:hAnsi="Times New Roman"/>
          <w:sz w:val="22"/>
          <w:szCs w:val="22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8239B4" w14:paraId="08D6198E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4C61482C" w14:textId="5B6EF472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8239B4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8239B4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8239B4" w14:paraId="22E26505" w14:textId="77777777" w:rsidTr="00FF4D3D">
        <w:trPr>
          <w:trHeight w:val="2098"/>
        </w:trPr>
        <w:tc>
          <w:tcPr>
            <w:tcW w:w="4962" w:type="dxa"/>
            <w:vAlign w:val="bottom"/>
          </w:tcPr>
          <w:p w14:paraId="189F0D84" w14:textId="28D4CE61" w:rsidR="00291544" w:rsidRPr="008239B4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8239B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8239B4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8239B4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8239B4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68CCA646" w:rsidR="00FF4D3D" w:rsidRPr="008239B4" w:rsidRDefault="00FF4D3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13ADD0" w14:textId="77777777" w:rsidR="00FF4D3D" w:rsidRPr="008239B4" w:rsidRDefault="00FF4D3D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0C3550A2" w:rsidR="00486655" w:rsidRPr="008239B4" w:rsidRDefault="0063670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b/>
          <w:bCs/>
          <w:sz w:val="22"/>
        </w:rPr>
        <w:lastRenderedPageBreak/>
        <w:t>12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Pr="008239B4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8239B4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8239B4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8239B4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8239B4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8239B4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8239B4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8239B4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8239B4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8239B4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8239B4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8239B4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8239B4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8239B4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8239B4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8239B4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8239B4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8239B4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8239B4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4C86289" w:rsidR="00486655" w:rsidRPr="008239B4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1D6954A2" w:rsidR="00486655" w:rsidRPr="008239B4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63670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06/11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6F815F5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256B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Protocolo </w:t>
            </w:r>
            <w:r w:rsidR="00DC3C9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nº SICCAU </w:t>
            </w:r>
            <w:r w:rsidR="000256BF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1871301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8239B4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8239B4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8239B4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2B87E18" w:rsidR="00486655" w:rsidRPr="008239B4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8239B4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AA7004" w:rsidRPr="008239B4">
              <w:rPr>
                <w:rFonts w:ascii="Times New Roman" w:eastAsia="Cambria" w:hAnsi="Times New Roman" w:cs="Times New Roman"/>
                <w:sz w:val="22"/>
              </w:rPr>
              <w:t>•</w:t>
            </w:r>
            <w:r w:rsidRPr="008239B4"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 w:rsidRPr="008239B4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8239B4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8239B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176E" w14:textId="77777777" w:rsidR="000C25B0" w:rsidRDefault="000C25B0">
      <w:pPr>
        <w:spacing w:after="0" w:line="240" w:lineRule="auto"/>
      </w:pPr>
      <w:r>
        <w:separator/>
      </w:r>
    </w:p>
  </w:endnote>
  <w:endnote w:type="continuationSeparator" w:id="0">
    <w:p w14:paraId="131B8CC5" w14:textId="77777777" w:rsidR="000C25B0" w:rsidRDefault="000C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CF34A52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63670F">
      <w:rPr>
        <w:rFonts w:ascii="DaxCondensed" w:hAnsi="DaxCondensed"/>
        <w:b/>
        <w:color w:val="A6A6A6"/>
        <w:spacing w:val="1"/>
        <w:sz w:val="18"/>
      </w:rPr>
      <w:t xml:space="preserve"> 156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63670F">
      <w:rPr>
        <w:rFonts w:ascii="DaxCondensed" w:hAnsi="DaxCondensed"/>
        <w:b/>
        <w:color w:val="A6A6A6"/>
        <w:spacing w:val="-2"/>
        <w:sz w:val="18"/>
      </w:rPr>
      <w:t xml:space="preserve"> 06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63670F">
      <w:rPr>
        <w:rFonts w:ascii="DaxCondensed" w:hAnsi="DaxCondensed"/>
        <w:b/>
        <w:color w:val="A6A6A6"/>
        <w:spacing w:val="-3"/>
        <w:sz w:val="18"/>
      </w:rPr>
      <w:t>novembro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D56" w14:textId="77777777" w:rsidR="000C25B0" w:rsidRDefault="000C25B0">
      <w:pPr>
        <w:spacing w:after="0" w:line="240" w:lineRule="auto"/>
      </w:pPr>
      <w:r>
        <w:separator/>
      </w:r>
    </w:p>
  </w:footnote>
  <w:footnote w:type="continuationSeparator" w:id="0">
    <w:p w14:paraId="644D7932" w14:textId="77777777" w:rsidR="000C25B0" w:rsidRDefault="000C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256B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256BF"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2599521">
    <w:abstractNumId w:val="0"/>
  </w:num>
  <w:num w:numId="2" w16cid:durableId="1948733858">
    <w:abstractNumId w:val="3"/>
  </w:num>
  <w:num w:numId="3" w16cid:durableId="252979586">
    <w:abstractNumId w:val="1"/>
  </w:num>
  <w:num w:numId="4" w16cid:durableId="115560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256BF"/>
    <w:rsid w:val="00072F01"/>
    <w:rsid w:val="000915AC"/>
    <w:rsid w:val="000B1E9D"/>
    <w:rsid w:val="000C25B0"/>
    <w:rsid w:val="000C7C78"/>
    <w:rsid w:val="000D45A8"/>
    <w:rsid w:val="000F62B9"/>
    <w:rsid w:val="00121CA9"/>
    <w:rsid w:val="001234D5"/>
    <w:rsid w:val="00150682"/>
    <w:rsid w:val="001A17F6"/>
    <w:rsid w:val="001F000A"/>
    <w:rsid w:val="0024271C"/>
    <w:rsid w:val="002612FE"/>
    <w:rsid w:val="00291544"/>
    <w:rsid w:val="002E4F15"/>
    <w:rsid w:val="00353208"/>
    <w:rsid w:val="00380921"/>
    <w:rsid w:val="003B7D24"/>
    <w:rsid w:val="003C5191"/>
    <w:rsid w:val="003F5530"/>
    <w:rsid w:val="00400431"/>
    <w:rsid w:val="00404CDA"/>
    <w:rsid w:val="00412180"/>
    <w:rsid w:val="00421BAC"/>
    <w:rsid w:val="004569C4"/>
    <w:rsid w:val="00486655"/>
    <w:rsid w:val="005B49FD"/>
    <w:rsid w:val="0063670F"/>
    <w:rsid w:val="00646093"/>
    <w:rsid w:val="006760EF"/>
    <w:rsid w:val="00771FBF"/>
    <w:rsid w:val="00794209"/>
    <w:rsid w:val="0079673C"/>
    <w:rsid w:val="007A39BB"/>
    <w:rsid w:val="007B1F9D"/>
    <w:rsid w:val="007B275E"/>
    <w:rsid w:val="007D7000"/>
    <w:rsid w:val="007F2880"/>
    <w:rsid w:val="008239B4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459D3"/>
    <w:rsid w:val="00A55292"/>
    <w:rsid w:val="00A734DB"/>
    <w:rsid w:val="00AA7004"/>
    <w:rsid w:val="00AB3451"/>
    <w:rsid w:val="00AB34AE"/>
    <w:rsid w:val="00B055DF"/>
    <w:rsid w:val="00B15FFD"/>
    <w:rsid w:val="00B2061C"/>
    <w:rsid w:val="00B817FB"/>
    <w:rsid w:val="00BA1352"/>
    <w:rsid w:val="00BB172B"/>
    <w:rsid w:val="00BC3A31"/>
    <w:rsid w:val="00C00DA0"/>
    <w:rsid w:val="00D23839"/>
    <w:rsid w:val="00D44315"/>
    <w:rsid w:val="00D671CF"/>
    <w:rsid w:val="00DC3C9E"/>
    <w:rsid w:val="00E1627C"/>
    <w:rsid w:val="00E31B51"/>
    <w:rsid w:val="00E5503E"/>
    <w:rsid w:val="00E76A78"/>
    <w:rsid w:val="00EE0049"/>
    <w:rsid w:val="00EE3763"/>
    <w:rsid w:val="00EF7742"/>
    <w:rsid w:val="00F05D92"/>
    <w:rsid w:val="00F15094"/>
    <w:rsid w:val="00F359D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#156/2023 CEP-CAU/PR &gt; SolicGerFinanceira</dc:title>
  <dc:subject/>
  <dc:creator>Walter Gustavo Linzmeyer</dc:creator>
  <cp:keywords>CAU/PR</cp:keywords>
  <dc:description/>
  <cp:lastModifiedBy>Walter Gustavo Linzmeyer</cp:lastModifiedBy>
  <cp:revision>10</cp:revision>
  <cp:lastPrinted>2023-11-08T20:46:00Z</cp:lastPrinted>
  <dcterms:created xsi:type="dcterms:W3CDTF">2023-11-08T19:36:00Z</dcterms:created>
  <dcterms:modified xsi:type="dcterms:W3CDTF">2023-11-08T20:46:00Z</dcterms:modified>
  <dc:language>pt-BR</dc:language>
</cp:coreProperties>
</file>