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2719C4AA" w:rsidR="00020DA0" w:rsidRDefault="00C5639B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63CFA4F9" w:rsidR="00020DA0" w:rsidRDefault="0032785E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1890772</w:t>
            </w:r>
            <w:r w:rsidR="00C5639B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72BFEF3E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Comissão de Exercício Profissional </w:t>
            </w:r>
            <w:r w:rsidR="00EE1556">
              <w:rPr>
                <w:rFonts w:ascii="Times New Roman" w:hAnsi="Times New Roman" w:cs="Times New Roman"/>
                <w:szCs w:val="24"/>
              </w:rPr>
              <w:t>• CEP</w:t>
            </w:r>
            <w:r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6DF790CC" w:rsidR="00020DA0" w:rsidRDefault="00946C32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Reuniões</w:t>
            </w:r>
            <w:r w:rsidR="005A6D1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Extraordinária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s</w:t>
            </w:r>
            <w:r w:rsidR="003278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mês Dez</w:t>
            </w:r>
            <w:r w:rsidR="005A6D1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embro</w:t>
            </w:r>
            <w:r w:rsidR="00C5639B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/2023 CEP-CAU/PR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0F27DCD4" w:rsidR="00020DA0" w:rsidRDefault="0032785E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184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2023 CEP-CAU/PR</w:t>
            </w:r>
          </w:p>
        </w:tc>
      </w:tr>
    </w:tbl>
    <w:p w14:paraId="26F98F60" w14:textId="1FBD4BB5" w:rsidR="00020DA0" w:rsidRDefault="004C26CF">
      <w:pPr>
        <w:spacing w:before="240" w:line="276" w:lineRule="auto"/>
        <w:rPr>
          <w:rFonts w:ascii="Times New Roman" w:hAnsi="Times New Roman" w:cs="Times New Roman"/>
          <w:szCs w:val="24"/>
        </w:rPr>
      </w:pPr>
      <w:r w:rsidRPr="002B7A7C">
        <w:rPr>
          <w:rFonts w:ascii="Times New Roman" w:hAnsi="Times New Roman" w:cs="Times New Roman"/>
          <w:szCs w:val="24"/>
        </w:rPr>
        <w:t>A COMISSÃO DE EXERCÍCIO PROFISSIONAL (CEP-CAU/PR), reunida ordinariamente de forma híbrida no dia 2</w:t>
      </w:r>
      <w:r w:rsidR="0032785E">
        <w:rPr>
          <w:rFonts w:ascii="Times New Roman" w:hAnsi="Times New Roman" w:cs="Times New Roman"/>
          <w:szCs w:val="24"/>
        </w:rPr>
        <w:t>0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32785E">
        <w:rPr>
          <w:rFonts w:ascii="Times New Roman" w:hAnsi="Times New Roman" w:cs="Times New Roman"/>
          <w:szCs w:val="24"/>
        </w:rPr>
        <w:t>novem</w:t>
      </w:r>
      <w:r w:rsidR="005A6D16">
        <w:rPr>
          <w:rFonts w:ascii="Times New Roman" w:hAnsi="Times New Roman" w:cs="Times New Roman"/>
          <w:szCs w:val="24"/>
        </w:rPr>
        <w:t>br</w:t>
      </w:r>
      <w:r w:rsidR="00C4781E">
        <w:rPr>
          <w:rFonts w:ascii="Times New Roman" w:hAnsi="Times New Roman" w:cs="Times New Roman"/>
          <w:szCs w:val="24"/>
        </w:rPr>
        <w:t>o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308E8B25" w14:textId="77777777" w:rsidR="00C5639B" w:rsidRDefault="00C5639B" w:rsidP="00C5639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Regimento Interno do Conselho de Arquitetura e Urbanismo do Paraná, Artigo 109, inciso II, onde “Compete ao coordenador de comissão ordinária ou especial, elaborar as Pautas de Reuniões Ordinárias e Extraordinárias”;</w:t>
      </w:r>
    </w:p>
    <w:p w14:paraId="677CDD63" w14:textId="77777777" w:rsidR="00C5639B" w:rsidRDefault="00C5639B" w:rsidP="00C5639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Regimento Interno do Conselho de Arquitetura e Urbanismo do Paraná, Artigo 109, inciso V, onde complete ao coordenador de Comissão Ordinária “</w:t>
      </w:r>
      <w:r w:rsidRPr="00E8489B">
        <w:rPr>
          <w:rFonts w:ascii="Times New Roman" w:hAnsi="Times New Roman"/>
        </w:rPr>
        <w:t>apresentar ao Conselho Diretor, ou na falta desse, ao Plenário, os Planos de Ação e Orçamento, e os Planos de Trabalho da Comissão, incluindo Objetivos, Ações, Metas, Cronograma de Execução e Calendário de Reuniões e suas alterações</w:t>
      </w:r>
      <w:r>
        <w:rPr>
          <w:rFonts w:ascii="Times New Roman" w:hAnsi="Times New Roman"/>
        </w:rPr>
        <w:t xml:space="preserve">”; </w:t>
      </w:r>
    </w:p>
    <w:p w14:paraId="63F64200" w14:textId="77777777" w:rsidR="00115AAC" w:rsidRDefault="00115AAC" w:rsidP="00C5639B">
      <w:pPr>
        <w:pStyle w:val="Corpodetexto"/>
        <w:ind w:left="0" w:firstLine="0"/>
        <w:rPr>
          <w:rFonts w:ascii="Times New Roman" w:hAnsi="Times New Roman"/>
        </w:rPr>
      </w:pP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58334D7C" w14:textId="503E89F6" w:rsidR="00C5639B" w:rsidRPr="0032785E" w:rsidRDefault="00C5639B" w:rsidP="0032785E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</w:rPr>
      </w:pPr>
      <w:r w:rsidRPr="00C5639B">
        <w:rPr>
          <w:rFonts w:ascii="Times New Roman" w:hAnsi="Times New Roman"/>
        </w:rPr>
        <w:t xml:space="preserve">Efetuar </w:t>
      </w:r>
      <w:r w:rsidR="0032785E">
        <w:rPr>
          <w:rFonts w:ascii="Times New Roman" w:hAnsi="Times New Roman"/>
          <w:lang w:val="pt-PT"/>
        </w:rPr>
        <w:t>01</w:t>
      </w:r>
      <w:r w:rsidRPr="00C5639B">
        <w:rPr>
          <w:rFonts w:ascii="Times New Roman" w:hAnsi="Times New Roman"/>
          <w:lang w:val="pt-PT"/>
        </w:rPr>
        <w:t xml:space="preserve"> (</w:t>
      </w:r>
      <w:r w:rsidR="0032785E">
        <w:rPr>
          <w:rFonts w:ascii="Times New Roman" w:hAnsi="Times New Roman"/>
          <w:lang w:val="pt-PT"/>
        </w:rPr>
        <w:t>uma</w:t>
      </w:r>
      <w:r w:rsidR="005A6D16">
        <w:rPr>
          <w:rFonts w:ascii="Times New Roman" w:hAnsi="Times New Roman"/>
          <w:lang w:val="pt-PT"/>
        </w:rPr>
        <w:t>) Reuni</w:t>
      </w:r>
      <w:r w:rsidR="0032785E">
        <w:rPr>
          <w:rFonts w:ascii="Times New Roman" w:hAnsi="Times New Roman"/>
          <w:lang w:val="pt-PT"/>
        </w:rPr>
        <w:t>ão</w:t>
      </w:r>
      <w:r w:rsidRPr="00C5639B">
        <w:rPr>
          <w:rFonts w:ascii="Times New Roman" w:hAnsi="Times New Roman"/>
          <w:lang w:val="pt-PT"/>
        </w:rPr>
        <w:t xml:space="preserve"> Extraordinária durante o mês de </w:t>
      </w:r>
      <w:r w:rsidR="0032785E">
        <w:rPr>
          <w:rFonts w:ascii="Times New Roman" w:hAnsi="Times New Roman"/>
          <w:lang w:val="pt-PT"/>
        </w:rPr>
        <w:t>Dez</w:t>
      </w:r>
      <w:r w:rsidR="005A6D16">
        <w:rPr>
          <w:rFonts w:ascii="Times New Roman" w:hAnsi="Times New Roman"/>
          <w:lang w:val="pt-PT"/>
        </w:rPr>
        <w:t xml:space="preserve">embro 2023, </w:t>
      </w:r>
      <w:r w:rsidR="0032785E" w:rsidRPr="0032785E">
        <w:rPr>
          <w:rFonts w:ascii="Times New Roman" w:hAnsi="Times New Roman"/>
          <w:lang w:val="pt-PT"/>
        </w:rPr>
        <w:t>no dia 05 com duração de quatro horas, das 08h às 12h, para suprir as demandas dos processos de fiscalização;</w:t>
      </w:r>
    </w:p>
    <w:p w14:paraId="0A3F8786" w14:textId="444DADC5" w:rsidR="0032785E" w:rsidRDefault="0032785E" w:rsidP="0032785E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</w:rPr>
      </w:pPr>
      <w:r w:rsidRPr="0032785E">
        <w:rPr>
          <w:rFonts w:ascii="Times New Roman" w:hAnsi="Times New Roman"/>
        </w:rPr>
        <w:t>Efetuar a Reunião Ordinária em 11/12/2023, de forma estendida com duração de sete horas, das 09h às 12h e das 14h às 18h, para suprir as demandas dos processos de fiscalização;</w:t>
      </w:r>
    </w:p>
    <w:p w14:paraId="364BD002" w14:textId="77777777" w:rsidR="0032785E" w:rsidRPr="0032785E" w:rsidRDefault="0032785E" w:rsidP="0032785E">
      <w:pPr>
        <w:pStyle w:val="PargrafodaLista"/>
        <w:numPr>
          <w:ilvl w:val="0"/>
          <w:numId w:val="1"/>
        </w:numPr>
        <w:rPr>
          <w:rFonts w:ascii="Times New Roman" w:hAnsi="Times New Roman"/>
        </w:rPr>
      </w:pPr>
      <w:r w:rsidRPr="0032785E">
        <w:rPr>
          <w:rFonts w:ascii="Times New Roman" w:hAnsi="Times New Roman"/>
        </w:rPr>
        <w:t>Encaminhar esta Deliberação à Presidência do CAU/PR para conhecimento e demais providências.</w:t>
      </w:r>
    </w:p>
    <w:p w14:paraId="3777D050" w14:textId="493E584B" w:rsidR="00020DA0" w:rsidRPr="00C5639B" w:rsidRDefault="00020DA0" w:rsidP="0032785E">
      <w:pPr>
        <w:pStyle w:val="PargrafodaLista"/>
        <w:widowControl/>
        <w:suppressAutoHyphens w:val="0"/>
        <w:spacing w:line="360" w:lineRule="auto"/>
        <w:ind w:left="426"/>
        <w:jc w:val="both"/>
        <w:rPr>
          <w:rFonts w:ascii="Times New Roman" w:hAnsi="Times New Roman"/>
        </w:rPr>
      </w:pPr>
    </w:p>
    <w:p w14:paraId="5FDE6450" w14:textId="54DC0A0F" w:rsidR="00CB2EE7" w:rsidRPr="002B7A7C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D4AE5A3" w14:textId="44113735" w:rsidR="00020DA0" w:rsidRPr="002B7A7C" w:rsidRDefault="0032785E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Foz do Iguaçu</w:t>
      </w:r>
      <w:r w:rsidR="004C26CF" w:rsidRPr="002B7A7C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0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novem</w:t>
      </w:r>
      <w:r w:rsidR="005A6D16">
        <w:rPr>
          <w:rFonts w:ascii="Times New Roman" w:hAnsi="Times New Roman" w:cs="Times New Roman"/>
          <w:szCs w:val="24"/>
        </w:rPr>
        <w:t>bro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7A8BEF7D" w14:textId="333324FE" w:rsidR="00AE1620" w:rsidRPr="002B7A7C" w:rsidRDefault="00C4781E" w:rsidP="00AE162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6D49EF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2331589C" w14:textId="77777777" w:rsidR="00C4781E" w:rsidRPr="002B7A7C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37212C38" w:rsidR="006A4E37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1986184D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EF2EE" w14:textId="77777777" w:rsidR="00115AAC" w:rsidRDefault="00115AAC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08A86826" w14:textId="44B48704" w:rsidR="00020DA0" w:rsidRDefault="005A6D16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</w:t>
      </w:r>
      <w:r w:rsidR="0032785E">
        <w:rPr>
          <w:rFonts w:ascii="Times New Roman" w:eastAsia="Calibri" w:hAnsi="Times New Roman"/>
          <w:b/>
          <w:bCs/>
          <w:sz w:val="22"/>
        </w:rPr>
        <w:t>1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699DC7B2" w:rsidR="00020DA0" w:rsidRDefault="00D62681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Ormy Leocádio H</w:t>
            </w:r>
            <w:r w:rsidR="006D727C">
              <w:rPr>
                <w:rFonts w:ascii="Times New Roman" w:hAnsi="Times New Roman" w:cs="Times New Roman"/>
                <w:sz w:val="22"/>
              </w:rPr>
              <w:t>ü</w:t>
            </w:r>
            <w:r>
              <w:rPr>
                <w:rFonts w:ascii="Times New Roman" w:hAnsi="Times New Roman" w:cs="Times New Roman"/>
                <w:sz w:val="22"/>
              </w:rPr>
              <w:t>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4E8597E" w:rsidR="00020DA0" w:rsidRDefault="00D62681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5DF4D1C2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32785E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26B1AC4E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32785E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32785E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74E80CB4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 xml:space="preserve">Protocolo </w:t>
            </w:r>
            <w:r w:rsidR="0032785E">
              <w:rPr>
                <w:rFonts w:ascii="Times New Roman" w:eastAsia="Cambria" w:hAnsi="Times New Roman" w:cs="Times New Roman"/>
                <w:b/>
                <w:sz w:val="22"/>
              </w:rPr>
              <w:t>1890772</w:t>
            </w:r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>/2023</w:t>
            </w:r>
          </w:p>
          <w:p w14:paraId="37409928" w14:textId="03620B01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089B011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E1556"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B5DE" w14:textId="77777777" w:rsidR="00C04EBF" w:rsidRDefault="00C04EBF">
      <w:pPr>
        <w:spacing w:after="0" w:line="240" w:lineRule="auto"/>
      </w:pPr>
      <w:r>
        <w:separator/>
      </w:r>
    </w:p>
  </w:endnote>
  <w:endnote w:type="continuationSeparator" w:id="0">
    <w:p w14:paraId="76DD021D" w14:textId="77777777" w:rsidR="00C04EBF" w:rsidRDefault="00C0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4BACD79C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5A6D16">
      <w:rPr>
        <w:rFonts w:ascii="DaxCondensed" w:hAnsi="DaxCondensed"/>
        <w:b/>
        <w:color w:val="A6A6A6"/>
        <w:spacing w:val="1"/>
        <w:sz w:val="18"/>
      </w:rPr>
      <w:t xml:space="preserve"> 1</w:t>
    </w:r>
    <w:r w:rsidR="0032785E">
      <w:rPr>
        <w:rFonts w:ascii="DaxCondensed" w:hAnsi="DaxCondensed"/>
        <w:b/>
        <w:color w:val="A6A6A6"/>
        <w:spacing w:val="1"/>
        <w:sz w:val="18"/>
      </w:rPr>
      <w:t>84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32785E">
      <w:rPr>
        <w:rFonts w:ascii="DaxCondensed" w:hAnsi="DaxCondensed"/>
        <w:b/>
        <w:color w:val="A6A6A6"/>
        <w:spacing w:val="-2"/>
        <w:sz w:val="18"/>
      </w:rPr>
      <w:t>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32785E">
      <w:rPr>
        <w:rFonts w:ascii="DaxCondensed" w:hAnsi="DaxCondensed"/>
        <w:b/>
        <w:color w:val="A6A6A6"/>
        <w:spacing w:val="-3"/>
        <w:sz w:val="18"/>
      </w:rPr>
      <w:t>novem</w:t>
    </w:r>
    <w:r w:rsidR="005A6D16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02BA" w14:textId="77777777" w:rsidR="00C04EBF" w:rsidRDefault="00C04EBF">
      <w:pPr>
        <w:spacing w:after="0" w:line="240" w:lineRule="auto"/>
      </w:pPr>
      <w:r>
        <w:separator/>
      </w:r>
    </w:p>
  </w:footnote>
  <w:footnote w:type="continuationSeparator" w:id="0">
    <w:p w14:paraId="6DE15E20" w14:textId="77777777" w:rsidR="00C04EBF" w:rsidRDefault="00C0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426716"/>
      <w:docPartObj>
        <w:docPartGallery w:val="Page Numbers (Top of Page)"/>
        <w:docPartUnique/>
      </w:docPartObj>
    </w:sdtPr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15AAC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15AA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65D43769"/>
    <w:multiLevelType w:val="multilevel"/>
    <w:tmpl w:val="C9E4D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7450096">
    <w:abstractNumId w:val="2"/>
  </w:num>
  <w:num w:numId="2" w16cid:durableId="1744378152">
    <w:abstractNumId w:val="0"/>
  </w:num>
  <w:num w:numId="3" w16cid:durableId="786966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A0"/>
    <w:rsid w:val="00020DA0"/>
    <w:rsid w:val="000B20A2"/>
    <w:rsid w:val="000E4FEA"/>
    <w:rsid w:val="00115AAC"/>
    <w:rsid w:val="001C38B5"/>
    <w:rsid w:val="001F5BA8"/>
    <w:rsid w:val="002156E6"/>
    <w:rsid w:val="002B7A7C"/>
    <w:rsid w:val="002C3D04"/>
    <w:rsid w:val="002D3345"/>
    <w:rsid w:val="002E13C2"/>
    <w:rsid w:val="0032785E"/>
    <w:rsid w:val="00330B3E"/>
    <w:rsid w:val="003F4A23"/>
    <w:rsid w:val="00407E0B"/>
    <w:rsid w:val="00477F65"/>
    <w:rsid w:val="004C26CF"/>
    <w:rsid w:val="0054056A"/>
    <w:rsid w:val="005476CB"/>
    <w:rsid w:val="0057420E"/>
    <w:rsid w:val="005862FF"/>
    <w:rsid w:val="005A6D16"/>
    <w:rsid w:val="005E6E2E"/>
    <w:rsid w:val="005F1AD8"/>
    <w:rsid w:val="006A4E37"/>
    <w:rsid w:val="006D49EF"/>
    <w:rsid w:val="006D727C"/>
    <w:rsid w:val="008C1B78"/>
    <w:rsid w:val="00946C32"/>
    <w:rsid w:val="00976CB8"/>
    <w:rsid w:val="009F4B6C"/>
    <w:rsid w:val="00AE1620"/>
    <w:rsid w:val="00B07A4B"/>
    <w:rsid w:val="00B64801"/>
    <w:rsid w:val="00B76C4F"/>
    <w:rsid w:val="00C04EBF"/>
    <w:rsid w:val="00C10541"/>
    <w:rsid w:val="00C4781E"/>
    <w:rsid w:val="00C5639B"/>
    <w:rsid w:val="00C844AB"/>
    <w:rsid w:val="00CB2EE7"/>
    <w:rsid w:val="00CE211D"/>
    <w:rsid w:val="00D62681"/>
    <w:rsid w:val="00E31A46"/>
    <w:rsid w:val="00ED45FC"/>
    <w:rsid w:val="00EE1556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6</cp:revision>
  <cp:lastPrinted>2023-12-20T20:31:00Z</cp:lastPrinted>
  <dcterms:created xsi:type="dcterms:W3CDTF">2023-12-08T21:19:00Z</dcterms:created>
  <dcterms:modified xsi:type="dcterms:W3CDTF">2023-12-20T20:32:00Z</dcterms:modified>
  <dc:language>pt-BR</dc:language>
</cp:coreProperties>
</file>