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6AFCD978" w:rsidR="00486655" w:rsidRDefault="002C3CC5" w:rsidP="003938BC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1719161</w:t>
            </w:r>
            <w:r w:rsidR="008A32F7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3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29B7EE19" w:rsidR="00486655" w:rsidRDefault="0006097A" w:rsidP="003938BC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Registro no CAU</w:t>
            </w:r>
            <w:r w:rsidR="002C3CC5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e no CREA</w:t>
            </w:r>
            <w:r w:rsidR="006B3725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</w:t>
            </w:r>
            <w:r w:rsidR="00380921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(</w:t>
            </w:r>
            <w:r w:rsidR="008A32F7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P</w:t>
            </w:r>
            <w:r w:rsidR="009C0E5E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J</w:t>
            </w:r>
            <w:r w:rsidR="00876576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) –</w:t>
            </w:r>
            <w:r w:rsidR="007C014E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</w:t>
            </w:r>
            <w:r w:rsidR="002C3CC5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JANETE FERREIRA DOS SANTOS (W.J.EVENTOS)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04B6679C" w:rsidR="00486655" w:rsidRDefault="002C3CC5" w:rsidP="00AF691D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217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43C19C1E" w14:textId="171E30BB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76576" w:rsidRPr="002612FE">
        <w:rPr>
          <w:rFonts w:ascii="Times New Roman" w:hAnsi="Times New Roman" w:cs="Times New Roman"/>
          <w:sz w:val="22"/>
        </w:rPr>
        <w:t xml:space="preserve">ordinariamente de forma </w:t>
      </w:r>
      <w:r w:rsidR="0006097A">
        <w:rPr>
          <w:rFonts w:ascii="Times New Roman" w:hAnsi="Times New Roman" w:cs="Times New Roman"/>
          <w:sz w:val="22"/>
        </w:rPr>
        <w:t>presencial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06097A">
        <w:rPr>
          <w:rFonts w:ascii="Times New Roman" w:hAnsi="Times New Roman" w:cs="Times New Roman"/>
          <w:sz w:val="22"/>
        </w:rPr>
        <w:t>11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06097A">
        <w:rPr>
          <w:rFonts w:ascii="Times New Roman" w:hAnsi="Times New Roman" w:cs="Times New Roman"/>
          <w:sz w:val="22"/>
        </w:rPr>
        <w:t>dez</w:t>
      </w:r>
      <w:r w:rsidR="006D2FDD">
        <w:rPr>
          <w:rFonts w:ascii="Times New Roman" w:hAnsi="Times New Roman" w:cs="Times New Roman"/>
          <w:sz w:val="22"/>
        </w:rPr>
        <w:t>em</w:t>
      </w:r>
      <w:r w:rsidR="00AF691D">
        <w:rPr>
          <w:rFonts w:ascii="Times New Roman" w:hAnsi="Times New Roman" w:cs="Times New Roman"/>
          <w:sz w:val="22"/>
        </w:rPr>
        <w:t>bro</w:t>
      </w:r>
      <w:r w:rsidRPr="002612FE">
        <w:rPr>
          <w:rFonts w:ascii="Times New Roman" w:hAnsi="Times New Roman" w:cs="Times New Roman"/>
          <w:sz w:val="22"/>
        </w:rPr>
        <w:t xml:space="preserve"> de 2023, no uso das competências que lhe conferem o Regimento Interno do CAU/PR, após análise do assunto em epígrafe, e</w:t>
      </w:r>
    </w:p>
    <w:p w14:paraId="758EFCB8" w14:textId="77777777" w:rsidR="00486655" w:rsidRPr="002612FE" w:rsidRDefault="008A32F7">
      <w:pPr>
        <w:pStyle w:val="Corpodetexto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0AE679C0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2C3CC5">
        <w:rPr>
          <w:rFonts w:ascii="Times New Roman" w:eastAsiaTheme="minorHAnsi" w:hAnsi="Times New Roman" w:cs="Times New Roman"/>
          <w:sz w:val="22"/>
          <w:lang w:eastAsia="en-US"/>
        </w:rPr>
        <w:t>Ormy Leocádio Hutner Junior</w:t>
      </w:r>
      <w:r w:rsidR="00A23557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5914B0FF" w14:textId="52EBA300" w:rsidR="006D2FDD" w:rsidRDefault="00EE0049" w:rsidP="007C014E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/>
          <w:iCs/>
          <w:sz w:val="22"/>
          <w:lang w:val="pt-PT" w:eastAsia="en-US"/>
        </w:rPr>
        <w:t>Acompanhar o Relatório e Voto Fundamentado do Conselheiro Relator, no âmbito da CEP-CAU/PR, no sentido de manter o Auto d</w:t>
      </w:r>
      <w:r w:rsidR="00380921">
        <w:rPr>
          <w:rFonts w:ascii="Times New Roman" w:eastAsia="Calibri" w:hAnsi="Times New Roman"/>
          <w:iCs/>
          <w:sz w:val="22"/>
          <w:lang w:val="pt-PT" w:eastAsia="en-US"/>
        </w:rPr>
        <w:t xml:space="preserve">e Infração e multa no valor de </w:t>
      </w:r>
      <w:r w:rsidR="002C3CC5">
        <w:rPr>
          <w:rFonts w:ascii="Times New Roman" w:eastAsia="Calibri" w:hAnsi="Times New Roman"/>
          <w:iCs/>
          <w:sz w:val="22"/>
          <w:lang w:val="pt-PT" w:eastAsia="en-US"/>
        </w:rPr>
        <w:t>9</w:t>
      </w:r>
      <w:r>
        <w:rPr>
          <w:rFonts w:ascii="Times New Roman" w:eastAsia="Calibri" w:hAnsi="Times New Roman"/>
          <w:iCs/>
          <w:sz w:val="22"/>
          <w:lang w:val="pt-PT" w:eastAsia="en-US"/>
        </w:rPr>
        <w:t xml:space="preserve"> (</w:t>
      </w:r>
      <w:r w:rsidR="002C3CC5">
        <w:rPr>
          <w:rFonts w:ascii="Times New Roman" w:eastAsia="Calibri" w:hAnsi="Times New Roman"/>
          <w:iCs/>
          <w:sz w:val="22"/>
          <w:lang w:val="pt-PT" w:eastAsia="en-US"/>
        </w:rPr>
        <w:t>nove</w:t>
      </w:r>
      <w:r>
        <w:rPr>
          <w:rFonts w:ascii="Times New Roman" w:eastAsia="Calibri" w:hAnsi="Times New Roman"/>
          <w:iCs/>
          <w:sz w:val="22"/>
          <w:lang w:val="pt-PT" w:eastAsia="en-US"/>
        </w:rPr>
        <w:t xml:space="preserve">) anuidades vigentes, </w:t>
      </w:r>
      <w:r w:rsidR="00657F5B">
        <w:rPr>
          <w:rFonts w:ascii="Times New Roman" w:eastAsia="Calibri" w:hAnsi="Times New Roman"/>
          <w:iCs/>
          <w:sz w:val="22"/>
          <w:lang w:val="pt-PT" w:eastAsia="en-US"/>
        </w:rPr>
        <w:t xml:space="preserve">no momento da Notificação Preventiva, </w:t>
      </w:r>
      <w:bookmarkStart w:id="0" w:name="_GoBack"/>
      <w:bookmarkEnd w:id="0"/>
      <w:r>
        <w:rPr>
          <w:rFonts w:ascii="Times New Roman" w:eastAsia="Calibri" w:hAnsi="Times New Roman"/>
          <w:iCs/>
          <w:sz w:val="22"/>
          <w:lang w:val="pt-PT" w:eastAsia="en-US"/>
        </w:rPr>
        <w:t>conforme estabele</w:t>
      </w:r>
      <w:r w:rsidR="00AF691D">
        <w:rPr>
          <w:rFonts w:ascii="Times New Roman" w:eastAsia="Calibri" w:hAnsi="Times New Roman"/>
          <w:iCs/>
          <w:sz w:val="22"/>
          <w:lang w:val="pt-PT" w:eastAsia="en-US"/>
        </w:rPr>
        <w:t xml:space="preserve">cido pela </w:t>
      </w:r>
      <w:r>
        <w:rPr>
          <w:rFonts w:ascii="Times New Roman" w:eastAsia="Calibri" w:hAnsi="Times New Roman"/>
          <w:iCs/>
          <w:sz w:val="22"/>
          <w:lang w:val="pt-PT" w:eastAsia="en-US"/>
        </w:rPr>
        <w:t>Resolução nº 19</w:t>
      </w:r>
      <w:r w:rsidR="007C014E">
        <w:rPr>
          <w:rFonts w:ascii="Times New Roman" w:eastAsia="Calibri" w:hAnsi="Times New Roman"/>
          <w:iCs/>
          <w:sz w:val="22"/>
          <w:lang w:val="pt-PT" w:eastAsia="en-US"/>
        </w:rPr>
        <w:t>8/2020;</w:t>
      </w:r>
    </w:p>
    <w:p w14:paraId="01C9958C" w14:textId="13B547BD" w:rsidR="00486655" w:rsidRPr="00D671CF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76B2994B" w14:textId="77777777" w:rsidR="00AF691D" w:rsidRPr="002612FE" w:rsidRDefault="00AF691D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54A14980" w:rsidR="00F05D92" w:rsidRPr="002612FE" w:rsidRDefault="00A2355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Curitiba</w:t>
      </w:r>
      <w:r w:rsidR="0006097A">
        <w:rPr>
          <w:rFonts w:ascii="Times New Roman" w:hAnsi="Times New Roman"/>
          <w:sz w:val="22"/>
          <w:szCs w:val="22"/>
        </w:rPr>
        <w:t>, 11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 w:rsidR="0006097A">
        <w:rPr>
          <w:rFonts w:ascii="Times New Roman" w:hAnsi="Times New Roman"/>
          <w:sz w:val="22"/>
          <w:szCs w:val="22"/>
        </w:rPr>
        <w:t>dez</w:t>
      </w:r>
      <w:r w:rsidR="006D2FDD">
        <w:rPr>
          <w:rFonts w:ascii="Times New Roman" w:hAnsi="Times New Roman"/>
          <w:sz w:val="22"/>
          <w:szCs w:val="22"/>
        </w:rPr>
        <w:t>em</w:t>
      </w:r>
      <w:r w:rsidR="00AF691D">
        <w:rPr>
          <w:rFonts w:ascii="Times New Roman" w:hAnsi="Times New Roman"/>
          <w:sz w:val="22"/>
          <w:szCs w:val="22"/>
        </w:rPr>
        <w:t xml:space="preserve">bro </w:t>
      </w:r>
      <w:r w:rsidR="00F05D92" w:rsidRPr="002612FE">
        <w:rPr>
          <w:rFonts w:ascii="Times New Roman" w:hAnsi="Times New Roman"/>
          <w:sz w:val="22"/>
          <w:szCs w:val="22"/>
        </w:rPr>
        <w:t>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1BD9AD32" w14:textId="42EF40B5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1EA9037C" w:rsidR="00291544" w:rsidRPr="002612FE" w:rsidRDefault="0006097A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HUTNER JUNIOR</w:t>
            </w:r>
          </w:p>
          <w:p w14:paraId="28D64BE2" w14:textId="4113A989" w:rsidR="00291544" w:rsidRPr="002612FE" w:rsidRDefault="0006097A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E40FDFE" w14:textId="77777777" w:rsidR="004249C7" w:rsidRDefault="004249C7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3519176B" w14:textId="77777777" w:rsidR="009E00BB" w:rsidRDefault="009E00B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EA42E21" w14:textId="77777777" w:rsidR="009E00BB" w:rsidRDefault="009E00B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B8A6731" w14:textId="77777777" w:rsidR="009E00BB" w:rsidRDefault="009E00B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7A591AA" w14:textId="77777777" w:rsidR="009E00BB" w:rsidRDefault="009E00B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1A912472" w:rsidR="00486655" w:rsidRPr="002612FE" w:rsidRDefault="00A23557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t>1</w:t>
      </w:r>
      <w:r w:rsidR="0006097A">
        <w:rPr>
          <w:rFonts w:ascii="Times New Roman" w:eastAsia="Calibri" w:hAnsi="Times New Roman" w:cs="Times New Roman"/>
          <w:b/>
          <w:bCs/>
          <w:sz w:val="22"/>
        </w:rPr>
        <w:t>2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4670C8E1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07457FC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6FD74616" w:rsidR="00486655" w:rsidRPr="002612FE" w:rsidRDefault="002C3CC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33C615C3" w:rsidR="00486655" w:rsidRPr="002612FE" w:rsidRDefault="0006097A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Hutner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5682A76B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06097A">
              <w:rPr>
                <w:rFonts w:ascii="Times New Roman" w:eastAsia="Cambria" w:hAnsi="Times New Roman" w:cs="Times New Roman"/>
                <w:b/>
                <w:bCs/>
                <w:sz w:val="22"/>
              </w:rPr>
              <w:t>12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1C2A4BB2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06097A">
              <w:rPr>
                <w:rFonts w:ascii="Times New Roman" w:eastAsia="Cambria" w:hAnsi="Times New Roman" w:cs="Times New Roman"/>
                <w:b/>
                <w:bCs/>
                <w:sz w:val="22"/>
              </w:rPr>
              <w:t>11</w:t>
            </w:r>
            <w:r w:rsidR="00D44315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</w:t>
            </w:r>
            <w:r w:rsidR="00A23557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06097A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47B0E193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2C3CC5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1719161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2C3CC5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- Proces</w:t>
            </w:r>
            <w:r w:rsidR="00B817FB">
              <w:rPr>
                <w:rFonts w:ascii="Times New Roman" w:eastAsia="Cambria" w:hAnsi="Times New Roman" w:cs="Times New Roman"/>
                <w:b/>
                <w:bCs/>
                <w:sz w:val="22"/>
              </w:rPr>
              <w:t>so de Fiscalização nº</w:t>
            </w:r>
            <w:r w:rsidR="0006097A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1000</w:t>
            </w:r>
            <w:r w:rsidR="002C3CC5">
              <w:rPr>
                <w:rFonts w:ascii="Times New Roman" w:eastAsia="Cambria" w:hAnsi="Times New Roman" w:cs="Times New Roman"/>
                <w:b/>
                <w:bCs/>
                <w:sz w:val="22"/>
              </w:rPr>
              <w:t>181850</w:t>
            </w:r>
            <w:r w:rsidR="0079673C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2C3CC5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</w:p>
          <w:p w14:paraId="23A4EFEF" w14:textId="5DF6D7EF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2C3CC5">
              <w:rPr>
                <w:rFonts w:ascii="Times New Roman" w:eastAsia="Cambria" w:hAnsi="Times New Roman" w:cs="Times New Roman"/>
                <w:sz w:val="22"/>
              </w:rPr>
              <w:t>3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2C3CC5">
              <w:rPr>
                <w:rFonts w:ascii="Times New Roman" w:eastAsia="Cambria" w:hAnsi="Times New Roman" w:cs="Times New Roman"/>
                <w:sz w:val="22"/>
              </w:rPr>
              <w:t>1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1AE5054B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612FE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77777777" w:rsidR="00486655" w:rsidRPr="002612FE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A0682" w14:textId="77777777" w:rsidR="007A39BB" w:rsidRDefault="007A39BB">
      <w:pPr>
        <w:spacing w:after="0" w:line="240" w:lineRule="auto"/>
      </w:pPr>
      <w:r>
        <w:separator/>
      </w:r>
    </w:p>
  </w:endnote>
  <w:endnote w:type="continuationSeparator" w:id="0">
    <w:p w14:paraId="35BEBABE" w14:textId="77777777" w:rsidR="007A39BB" w:rsidRDefault="007A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0B012839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06097A">
      <w:rPr>
        <w:rFonts w:ascii="DaxCondensed" w:hAnsi="DaxCondensed"/>
        <w:b/>
        <w:color w:val="A6A6A6"/>
        <w:spacing w:val="1"/>
        <w:sz w:val="18"/>
      </w:rPr>
      <w:t xml:space="preserve"> 21</w:t>
    </w:r>
    <w:r w:rsidR="002C3CC5">
      <w:rPr>
        <w:rFonts w:ascii="DaxCondensed" w:hAnsi="DaxCondensed"/>
        <w:b/>
        <w:color w:val="A6A6A6"/>
        <w:spacing w:val="1"/>
        <w:sz w:val="18"/>
      </w:rPr>
      <w:t>7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 w:rsidR="003938BC">
      <w:rPr>
        <w:rFonts w:ascii="DaxCondensed" w:hAnsi="DaxCondensed"/>
        <w:b/>
        <w:color w:val="A6A6A6"/>
        <w:spacing w:val="-2"/>
        <w:sz w:val="18"/>
      </w:rPr>
      <w:t xml:space="preserve"> 1</w:t>
    </w:r>
    <w:r w:rsidR="0006097A">
      <w:rPr>
        <w:rFonts w:ascii="DaxCondensed" w:hAnsi="DaxCondensed"/>
        <w:b/>
        <w:color w:val="A6A6A6"/>
        <w:spacing w:val="-2"/>
        <w:sz w:val="18"/>
      </w:rPr>
      <w:t>1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06097A">
      <w:rPr>
        <w:rFonts w:ascii="DaxCondensed" w:hAnsi="DaxCondensed"/>
        <w:b/>
        <w:color w:val="A6A6A6"/>
        <w:spacing w:val="-3"/>
        <w:sz w:val="18"/>
      </w:rPr>
      <w:t>dez</w:t>
    </w:r>
    <w:r w:rsidR="009E00BB">
      <w:rPr>
        <w:rFonts w:ascii="DaxCondensed" w:hAnsi="DaxCondensed"/>
        <w:b/>
        <w:color w:val="A6A6A6"/>
        <w:spacing w:val="-3"/>
        <w:sz w:val="18"/>
      </w:rPr>
      <w:t>em</w:t>
    </w:r>
    <w:r w:rsidR="00AF691D">
      <w:rPr>
        <w:rFonts w:ascii="DaxCondensed" w:hAnsi="DaxCondensed"/>
        <w:b/>
        <w:color w:val="A6A6A6"/>
        <w:spacing w:val="-3"/>
        <w:sz w:val="18"/>
      </w:rPr>
      <w:t>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6FA7F" w14:textId="77777777" w:rsidR="007A39BB" w:rsidRDefault="007A39BB">
      <w:pPr>
        <w:spacing w:after="0" w:line="240" w:lineRule="auto"/>
      </w:pPr>
      <w:r>
        <w:separator/>
      </w:r>
    </w:p>
  </w:footnote>
  <w:footnote w:type="continuationSeparator" w:id="0">
    <w:p w14:paraId="6F8193D5" w14:textId="77777777" w:rsidR="007A39BB" w:rsidRDefault="007A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257241"/>
      <w:docPartObj>
        <w:docPartGallery w:val="Page Numbers (Top of Page)"/>
        <w:docPartUnique/>
      </w:docPartObj>
    </w:sdtPr>
    <w:sdtEndPr/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657F5B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657F5B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55"/>
    <w:rsid w:val="000041F4"/>
    <w:rsid w:val="0006097A"/>
    <w:rsid w:val="000915AC"/>
    <w:rsid w:val="000C7C78"/>
    <w:rsid w:val="0012286C"/>
    <w:rsid w:val="001234D5"/>
    <w:rsid w:val="00150682"/>
    <w:rsid w:val="0024271C"/>
    <w:rsid w:val="002612FE"/>
    <w:rsid w:val="00291544"/>
    <w:rsid w:val="002C3CC5"/>
    <w:rsid w:val="00353208"/>
    <w:rsid w:val="00380921"/>
    <w:rsid w:val="003938BC"/>
    <w:rsid w:val="003F5530"/>
    <w:rsid w:val="00421BAC"/>
    <w:rsid w:val="004249C7"/>
    <w:rsid w:val="00445E24"/>
    <w:rsid w:val="00486655"/>
    <w:rsid w:val="00646093"/>
    <w:rsid w:val="00657F5B"/>
    <w:rsid w:val="006B3725"/>
    <w:rsid w:val="006D2FDD"/>
    <w:rsid w:val="0079673C"/>
    <w:rsid w:val="007A39BB"/>
    <w:rsid w:val="007B275E"/>
    <w:rsid w:val="007C014E"/>
    <w:rsid w:val="007F2880"/>
    <w:rsid w:val="00876576"/>
    <w:rsid w:val="008803E3"/>
    <w:rsid w:val="00893179"/>
    <w:rsid w:val="008A32F7"/>
    <w:rsid w:val="009C0E5E"/>
    <w:rsid w:val="009E00BB"/>
    <w:rsid w:val="00A0535F"/>
    <w:rsid w:val="00A103D1"/>
    <w:rsid w:val="00A1310A"/>
    <w:rsid w:val="00A23557"/>
    <w:rsid w:val="00A451AD"/>
    <w:rsid w:val="00A55292"/>
    <w:rsid w:val="00AB3451"/>
    <w:rsid w:val="00AF691D"/>
    <w:rsid w:val="00B055DF"/>
    <w:rsid w:val="00B2061C"/>
    <w:rsid w:val="00B817FB"/>
    <w:rsid w:val="00BA1352"/>
    <w:rsid w:val="00BB172B"/>
    <w:rsid w:val="00BC3A31"/>
    <w:rsid w:val="00C00DA0"/>
    <w:rsid w:val="00D44315"/>
    <w:rsid w:val="00D671CF"/>
    <w:rsid w:val="00E5503E"/>
    <w:rsid w:val="00E76A78"/>
    <w:rsid w:val="00EE0049"/>
    <w:rsid w:val="00EE3763"/>
    <w:rsid w:val="00F0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53</cp:revision>
  <cp:lastPrinted>2023-07-06T16:08:00Z</cp:lastPrinted>
  <dcterms:created xsi:type="dcterms:W3CDTF">2023-03-03T20:26:00Z</dcterms:created>
  <dcterms:modified xsi:type="dcterms:W3CDTF">2023-12-20T20:28:00Z</dcterms:modified>
  <dc:language>pt-BR</dc:language>
</cp:coreProperties>
</file>