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50" w:rsidRDefault="00EF198D">
      <w:pPr>
        <w:pStyle w:val="Corpodetexto"/>
        <w:ind w:left="2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87944" cy="6020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4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50" w:rsidRDefault="00EF198D">
      <w:pPr>
        <w:pStyle w:val="Corpodetexto"/>
        <w:spacing w:before="155"/>
        <w:ind w:right="9"/>
        <w:jc w:val="center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463,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p w:rsidR="00885C50" w:rsidRDefault="00885C50">
      <w:pPr>
        <w:pStyle w:val="Corpodetexto"/>
        <w:spacing w:before="82"/>
      </w:pPr>
    </w:p>
    <w:p w:rsidR="00885C50" w:rsidRDefault="00EF198D">
      <w:pPr>
        <w:pStyle w:val="Corpodetexto"/>
        <w:tabs>
          <w:tab w:val="left" w:pos="7546"/>
          <w:tab w:val="left" w:pos="8917"/>
        </w:tabs>
        <w:spacing w:line="276" w:lineRule="auto"/>
        <w:ind w:left="5150" w:right="111"/>
        <w:jc w:val="both"/>
      </w:pPr>
      <w:r>
        <w:t xml:space="preserve">Designa servidores para exercer a função de Gestor e Fiscal do Contrato nº 0001/2024, decorrente do processo </w:t>
      </w:r>
      <w:r>
        <w:rPr>
          <w:spacing w:val="-2"/>
        </w:rPr>
        <w:t>administrativo</w:t>
      </w:r>
      <w:r>
        <w:tab/>
      </w:r>
      <w:r>
        <w:rPr>
          <w:spacing w:val="-4"/>
        </w:rPr>
        <w:t>SEI</w:t>
      </w:r>
      <w:r>
        <w:tab/>
      </w:r>
      <w:r>
        <w:rPr>
          <w:spacing w:val="-4"/>
        </w:rPr>
        <w:t xml:space="preserve">n.º </w:t>
      </w:r>
      <w:r>
        <w:t>00169.000037/2024-09, contratação emergencial nº 01/2024, no âmbito deste Conselho e dá outras providências.</w:t>
      </w:r>
    </w:p>
    <w:p w:rsidR="00885C50" w:rsidRDefault="00EF198D">
      <w:pPr>
        <w:pStyle w:val="Corpodetexto"/>
        <w:spacing w:line="276" w:lineRule="auto"/>
        <w:ind w:left="104" w:right="122"/>
        <w:jc w:val="both"/>
      </w:pPr>
      <w:r>
        <w:t>O Presidente do Conselho de Arquitetura e Urbanismo do Paraná - CAU/PR, no uso das atribuições que lhe conferem o artigo 35 da Lei n° 12.378, de 31</w:t>
      </w:r>
      <w:r>
        <w:t xml:space="preserve"> de dezembro de 2010, das disposições da Lei Federal n° 14.133, de 1º de abril de 2021, do Regimento Geral do</w:t>
      </w:r>
      <w:r>
        <w:rPr>
          <w:spacing w:val="40"/>
        </w:rPr>
        <w:t xml:space="preserve"> </w:t>
      </w:r>
      <w:r>
        <w:t>CAU/BR e do Regimento Interno do CAU/PR e;</w:t>
      </w:r>
    </w:p>
    <w:p w:rsidR="00885C50" w:rsidRDefault="00EF198D">
      <w:pPr>
        <w:pStyle w:val="Corpodetexto"/>
        <w:spacing w:line="276" w:lineRule="auto"/>
        <w:ind w:left="104" w:right="131"/>
        <w:jc w:val="both"/>
      </w:pPr>
      <w:r>
        <w:t>Considerando que</w:t>
      </w:r>
      <w:r>
        <w:rPr>
          <w:spacing w:val="-1"/>
        </w:rPr>
        <w:t xml:space="preserve"> </w:t>
      </w:r>
      <w:r>
        <w:t>cabe</w:t>
      </w:r>
      <w:r>
        <w:rPr>
          <w:spacing w:val="-1"/>
        </w:rPr>
        <w:t xml:space="preserve"> </w:t>
      </w:r>
      <w:r>
        <w:t>ao Poder Público, nos</w:t>
      </w:r>
      <w:r>
        <w:rPr>
          <w:spacing w:val="-1"/>
        </w:rPr>
        <w:t xml:space="preserve"> </w:t>
      </w:r>
      <w:r>
        <w:t>termos do disposto</w:t>
      </w:r>
      <w:r>
        <w:rPr>
          <w:spacing w:val="-2"/>
        </w:rPr>
        <w:t xml:space="preserve"> </w:t>
      </w:r>
      <w:r>
        <w:t>nos art. 58,</w:t>
      </w:r>
      <w:r>
        <w:rPr>
          <w:spacing w:val="-2"/>
        </w:rPr>
        <w:t xml:space="preserve"> </w:t>
      </w:r>
      <w:r>
        <w:t>inc. III e</w:t>
      </w:r>
      <w:r>
        <w:rPr>
          <w:spacing w:val="-1"/>
        </w:rPr>
        <w:t xml:space="preserve"> </w:t>
      </w:r>
      <w:r>
        <w:t xml:space="preserve">art. 67, e seus </w:t>
      </w:r>
      <w:r>
        <w:t>parágrafos, da Lei n° 8.666/93, acompanhar e fiscalizar a execução dos contratos celebrados através de um representante da Administração;</w:t>
      </w:r>
    </w:p>
    <w:p w:rsidR="00885C50" w:rsidRDefault="00EF198D">
      <w:pPr>
        <w:pStyle w:val="Corpodetexto"/>
        <w:spacing w:line="276" w:lineRule="auto"/>
        <w:ind w:left="104" w:right="127"/>
        <w:jc w:val="both"/>
      </w:pPr>
      <w:r>
        <w:t>Considerando que os órgãos públicos devem manter fiscal, formalmente designados, durante toda a vigência dos contratos</w:t>
      </w:r>
      <w:r>
        <w:t xml:space="preserve"> celebrados pela entidade;</w:t>
      </w:r>
    </w:p>
    <w:p w:rsidR="00885C50" w:rsidRDefault="00EF198D">
      <w:pPr>
        <w:pStyle w:val="Ttulo"/>
      </w:pPr>
      <w:r>
        <w:rPr>
          <w:spacing w:val="-2"/>
        </w:rPr>
        <w:t>RESOLVE:</w:t>
      </w:r>
    </w:p>
    <w:p w:rsidR="00885C50" w:rsidRDefault="00EF198D">
      <w:pPr>
        <w:pStyle w:val="Corpodetexto"/>
        <w:spacing w:before="35" w:line="276" w:lineRule="auto"/>
        <w:ind w:left="104" w:right="110"/>
        <w:jc w:val="both"/>
      </w:pPr>
      <w:r>
        <w:t xml:space="preserve">Art. 1º. DESIGNAR os(as) servidores(as) </w:t>
      </w:r>
      <w:r>
        <w:rPr>
          <w:b/>
        </w:rPr>
        <w:t>RAMON PRESTES BENTIVENHA</w:t>
      </w:r>
      <w:r>
        <w:rPr>
          <w:b/>
          <w:spacing w:val="40"/>
        </w:rPr>
        <w:t xml:space="preserve"> </w:t>
      </w:r>
      <w:r>
        <w:t xml:space="preserve">como Gestor e Fiscal do Contrato e como Suplente </w:t>
      </w:r>
      <w:r>
        <w:rPr>
          <w:b/>
        </w:rPr>
        <w:t>CLÁUDIA MARIA LIMA SCHEIDWEILER,</w:t>
      </w:r>
      <w:r>
        <w:rPr>
          <w:b/>
          <w:spacing w:val="40"/>
        </w:rPr>
        <w:t xml:space="preserve"> </w:t>
      </w:r>
      <w:r>
        <w:t>para exercerem as funções de gestão e fiscalização do Contrato nº 0001/20</w:t>
      </w:r>
      <w:r>
        <w:t xml:space="preserve">24, em que figura como contratado </w:t>
      </w:r>
      <w:r>
        <w:rPr>
          <w:b/>
        </w:rPr>
        <w:t>CORRÊA E SANTOS DE LIMA ADVOGADOS</w:t>
      </w:r>
      <w:r>
        <w:t>, sociedade civil de advogados inscrita na OAB/PR sob o nº 351, à fl. 41 do livro A e transcrito às fls. 711 E 712, do livro B, inscrita no CNPJ sob o nº 02.074.505/0001- 26, com endereço n</w:t>
      </w:r>
      <w:r>
        <w:t>a Rua Heitor Stockler de França, nº 396, conjunto 612, Centro Cívico, CEP: 80030-030, na cidade de Curitiba, Estado do Paraná, para atender ao CAU/PR.</w:t>
      </w:r>
    </w:p>
    <w:p w:rsidR="00885C50" w:rsidRDefault="00EF198D">
      <w:pPr>
        <w:pStyle w:val="Corpodetexto"/>
        <w:spacing w:line="276" w:lineRule="auto"/>
        <w:ind w:left="104" w:right="121"/>
        <w:jc w:val="both"/>
      </w:pPr>
      <w:r>
        <w:t>Art. 2º. Os empregados(as) designados(as) nesta portaria deverão exercer as atribuições de fiscalização e</w:t>
      </w:r>
      <w:r>
        <w:t xml:space="preserve"> gestão do instrumento jurídico nos termos da legislação vigente, em especial</w:t>
      </w:r>
      <w:r>
        <w:rPr>
          <w:spacing w:val="40"/>
        </w:rPr>
        <w:t xml:space="preserve"> </w:t>
      </w:r>
      <w:r>
        <w:t>das Leis n° 14.133, de 1º de abril de 2021, cumulativamente com as atribuições ordinárias do emprego público ocupado.</w:t>
      </w:r>
    </w:p>
    <w:p w:rsidR="00885C50" w:rsidRDefault="00EF198D">
      <w:pPr>
        <w:pStyle w:val="Corpodetexto"/>
        <w:spacing w:line="276" w:lineRule="auto"/>
        <w:ind w:left="104" w:right="144"/>
        <w:jc w:val="both"/>
      </w:pPr>
      <w:r>
        <w:t>Art.</w:t>
      </w:r>
      <w:r>
        <w:rPr>
          <w:spacing w:val="-3"/>
        </w:rPr>
        <w:t xml:space="preserve"> </w:t>
      </w:r>
      <w:r>
        <w:t>3º.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substituição,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fim. Art.</w:t>
      </w:r>
      <w:r>
        <w:rPr>
          <w:spacing w:val="-2"/>
        </w:rPr>
        <w:t xml:space="preserve"> </w:t>
      </w:r>
      <w:r>
        <w:t>4º.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CAU/PR.</w:t>
      </w:r>
    </w:p>
    <w:p w:rsidR="00885C50" w:rsidRDefault="00885C50">
      <w:pPr>
        <w:pStyle w:val="Corpodetexto"/>
        <w:rPr>
          <w:sz w:val="20"/>
        </w:rPr>
      </w:pPr>
    </w:p>
    <w:p w:rsidR="00885C50" w:rsidRDefault="00885C50">
      <w:pPr>
        <w:pStyle w:val="Corpodetexto"/>
        <w:rPr>
          <w:sz w:val="20"/>
        </w:rPr>
      </w:pPr>
    </w:p>
    <w:p w:rsidR="00885C50" w:rsidRDefault="00885C50">
      <w:pPr>
        <w:pStyle w:val="Corpodetexto"/>
        <w:spacing w:before="29"/>
        <w:rPr>
          <w:noProof/>
          <w:lang w:val="pt-BR" w:eastAsia="pt-BR"/>
        </w:rPr>
      </w:pPr>
    </w:p>
    <w:p w:rsidR="00EF198D" w:rsidRDefault="00EF198D">
      <w:pPr>
        <w:pStyle w:val="Corpodetexto"/>
        <w:spacing w:before="29"/>
        <w:rPr>
          <w:sz w:val="20"/>
        </w:rPr>
      </w:pPr>
      <w:bookmarkStart w:id="0" w:name="_GoBack"/>
      <w:bookmarkEnd w:id="0"/>
    </w:p>
    <w:p w:rsidR="00885C50" w:rsidRDefault="00EF198D">
      <w:pPr>
        <w:pStyle w:val="Corpodetexto"/>
        <w:spacing w:before="223" w:line="448" w:lineRule="auto"/>
        <w:ind w:left="3526" w:right="3534" w:hanging="3"/>
        <w:jc w:val="center"/>
      </w:pPr>
      <w:r>
        <w:t>Arq. Maugham</w:t>
      </w:r>
      <w:r>
        <w:rPr>
          <w:spacing w:val="40"/>
        </w:rPr>
        <w:t xml:space="preserve"> </w:t>
      </w:r>
      <w:r>
        <w:t>Zaze Presidente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CAU/PR CAU A189228-2</w:t>
      </w:r>
    </w:p>
    <w:p w:rsidR="00885C50" w:rsidRDefault="00885C50">
      <w:pPr>
        <w:pStyle w:val="Corpodetexto"/>
      </w:pPr>
    </w:p>
    <w:p w:rsidR="00885C50" w:rsidRDefault="00885C50">
      <w:pPr>
        <w:pStyle w:val="Corpodetexto"/>
        <w:spacing w:before="17"/>
      </w:pPr>
    </w:p>
    <w:p w:rsidR="00885C50" w:rsidRDefault="00EF198D">
      <w:pPr>
        <w:ind w:left="104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463,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sectPr w:rsidR="00885C50">
      <w:type w:val="continuous"/>
      <w:pgSz w:w="1191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C50"/>
    <w:rsid w:val="00885C50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899B-8F41-40A3-952B-D92A3CF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275" w:lineRule="exact"/>
      <w:ind w:left="10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2024-02-09T15:30:00Z</dcterms:created>
  <dcterms:modified xsi:type="dcterms:W3CDTF">2024-02-09T15:36:00Z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2024-02-08T00:00:00Z</vt:filetime>
  </property>
</Properties>
</file>