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A88017E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5010B8">
              <w:rPr>
                <w:rFonts w:ascii="Times New Roman" w:hAnsi="Times New Roman"/>
                <w:iCs/>
                <w:szCs w:val="24"/>
              </w:rPr>
              <w:t>de Fiscalização nº 1000190818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728B949" w:rsidR="00486655" w:rsidRDefault="00E00BA5" w:rsidP="00FF2194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5010B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PNA ARQUITETURA E GERENCIAMENTO DE PROJETOS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D8E1582" w:rsidR="00486655" w:rsidRDefault="00C376A7" w:rsidP="00FF219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010</w:t>
            </w:r>
            <w:bookmarkStart w:id="0" w:name="_GoBack"/>
            <w:bookmarkEnd w:id="0"/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3E34293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FF2194">
        <w:rPr>
          <w:rFonts w:ascii="Times New Roman" w:hAnsi="Times New Roman" w:cs="Times New Roman"/>
          <w:sz w:val="22"/>
        </w:rPr>
        <w:t>26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FF2194">
        <w:rPr>
          <w:rFonts w:ascii="Times New Roman" w:hAnsi="Times New Roman" w:cs="Times New Roman"/>
          <w:sz w:val="22"/>
        </w:rPr>
        <w:t>fevereiro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1B5FC4D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5010B8">
        <w:rPr>
          <w:rFonts w:ascii="Times New Roman" w:eastAsiaTheme="minorHAnsi" w:hAnsi="Times New Roman" w:cs="Times New Roman"/>
          <w:sz w:val="22"/>
          <w:lang w:eastAsia="en-US"/>
        </w:rPr>
        <w:t>nsiderando o relatório e voto do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5010B8">
        <w:rPr>
          <w:rFonts w:ascii="Times New Roman" w:eastAsiaTheme="minorHAnsi" w:hAnsi="Times New Roman" w:cs="Times New Roman"/>
          <w:sz w:val="22"/>
          <w:lang w:eastAsia="en-US"/>
        </w:rPr>
        <w:t>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5010B8">
        <w:rPr>
          <w:rFonts w:ascii="Times New Roman" w:eastAsiaTheme="minorHAnsi" w:hAnsi="Times New Roman" w:cs="Times New Roman"/>
          <w:sz w:val="22"/>
          <w:lang w:eastAsia="en-US"/>
        </w:rPr>
        <w:t>Claudio Forte Maiolino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3991BCFF" w:rsidR="007B2275" w:rsidRP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7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</w:t>
      </w:r>
      <w:r w:rsid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ades vigentes,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9E9B5C9" w:rsidR="00F05D92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Ponta Grossa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feverei</w:t>
      </w:r>
      <w:r w:rsidR="0095571B">
        <w:rPr>
          <w:rFonts w:ascii="Times New Roman" w:hAnsi="Times New Roman"/>
          <w:sz w:val="22"/>
          <w:szCs w:val="22"/>
        </w:rPr>
        <w:t xml:space="preserve">ro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EMELINE TRENTINI BARCALA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33D3528" w14:textId="77777777" w:rsidR="00FC7567" w:rsidRDefault="00FC7567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2ª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77777777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02ª REUNIÃO ORDINÁRIA 2024 DA CEP-CAU/PR</w:t>
            </w:r>
          </w:p>
          <w:p w14:paraId="18797D5B" w14:textId="77777777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26/02/2024</w:t>
            </w:r>
          </w:p>
          <w:p w14:paraId="07CABC64" w14:textId="503A2A3E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Relatór</w:t>
            </w:r>
            <w:r w:rsidR="005010B8">
              <w:rPr>
                <w:rFonts w:ascii="Times New Roman" w:eastAsia="Cambria" w:hAnsi="Times New Roman" w:cs="Times New Roman"/>
                <w:b/>
                <w:sz w:val="22"/>
              </w:rPr>
              <w:t>io de Fiscalização nº 1000190818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-1A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77777777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Emeline Trentini </w:t>
            </w:r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Barcala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</w:t>
            </w:r>
            <w:proofErr w:type="gramEnd"/>
            <w:r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DC391E8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010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2"/>
        <w:sz w:val="18"/>
      </w:rPr>
      <w:t>26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3"/>
        <w:sz w:val="18"/>
      </w:rPr>
      <w:t>feverei</w:t>
    </w:r>
    <w:r w:rsidR="0095571B">
      <w:rPr>
        <w:rFonts w:ascii="DaxCondensed" w:hAnsi="DaxCondensed"/>
        <w:b/>
        <w:color w:val="A6A6A6"/>
        <w:spacing w:val="-3"/>
        <w:sz w:val="18"/>
      </w:rPr>
      <w:t>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376A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376A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5010B8"/>
    <w:rsid w:val="00642FFB"/>
    <w:rsid w:val="00646093"/>
    <w:rsid w:val="006D65B5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63</cp:revision>
  <cp:lastPrinted>2023-12-20T20:25:00Z</cp:lastPrinted>
  <dcterms:created xsi:type="dcterms:W3CDTF">2023-03-03T20:26:00Z</dcterms:created>
  <dcterms:modified xsi:type="dcterms:W3CDTF">2024-03-20T19:44:00Z</dcterms:modified>
  <dc:language>pt-BR</dc:language>
</cp:coreProperties>
</file>